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3CBBC2" w14:textId="086C2D94" w:rsidR="00A478A4" w:rsidRPr="0035479F" w:rsidRDefault="00A478A4" w:rsidP="00A478A4">
      <w:pPr>
        <w:widowControl w:val="0"/>
        <w:tabs>
          <w:tab w:val="right" w:pos="9639"/>
          <w:tab w:val="right" w:pos="9781"/>
        </w:tabs>
        <w:spacing w:after="0" w:line="240" w:lineRule="auto"/>
        <w:ind w:right="200"/>
        <w:rPr>
          <w:rFonts w:ascii="Arial" w:eastAsia="MS Mincho" w:hAnsi="Arial" w:cs="Arial"/>
          <w:b/>
          <w:bCs/>
          <w:noProof/>
          <w:color w:val="000066"/>
          <w:sz w:val="20"/>
          <w:szCs w:val="20"/>
          <w:lang w:eastAsia="ja-JP"/>
        </w:rPr>
      </w:pPr>
      <w:r w:rsidRPr="0035479F">
        <w:rPr>
          <w:rFonts w:ascii="Arial" w:eastAsia="MS Mincho" w:hAnsi="Arial" w:cs="Arial"/>
          <w:b/>
          <w:bCs/>
          <w:noProof/>
          <w:color w:val="000066"/>
          <w:sz w:val="20"/>
          <w:szCs w:val="20"/>
        </w:rPr>
        <w:t>3GPP TSG RAN WG2</w:t>
      </w:r>
      <w:r w:rsidRPr="0035479F">
        <w:rPr>
          <w:rFonts w:ascii="Arial" w:eastAsia="MS Mincho" w:hAnsi="Arial" w:cs="Arial"/>
          <w:b/>
          <w:bCs/>
          <w:noProof/>
          <w:color w:val="000066"/>
          <w:sz w:val="20"/>
          <w:szCs w:val="20"/>
          <w:lang w:eastAsia="ja-JP"/>
        </w:rPr>
        <w:t xml:space="preserve"> #</w:t>
      </w:r>
      <w:r w:rsidRPr="0035479F">
        <w:rPr>
          <w:rFonts w:ascii="Arial" w:eastAsia="MS Mincho" w:hAnsi="Arial" w:cs="Arial" w:hint="eastAsia"/>
          <w:b/>
          <w:bCs/>
          <w:noProof/>
          <w:color w:val="000066"/>
          <w:sz w:val="20"/>
          <w:szCs w:val="20"/>
          <w:lang w:eastAsia="ja-JP"/>
        </w:rPr>
        <w:t>1</w:t>
      </w:r>
      <w:r w:rsidR="008C4291" w:rsidRPr="0035479F">
        <w:rPr>
          <w:rFonts w:ascii="Arial" w:eastAsia="MS Mincho" w:hAnsi="Arial" w:cs="Arial"/>
          <w:b/>
          <w:bCs/>
          <w:noProof/>
          <w:color w:val="000066"/>
          <w:sz w:val="20"/>
          <w:szCs w:val="20"/>
          <w:lang w:eastAsia="ja-JP"/>
        </w:rPr>
        <w:t>2</w:t>
      </w:r>
      <w:r w:rsidR="00C86116">
        <w:rPr>
          <w:rFonts w:ascii="Arial" w:eastAsia="MS Mincho" w:hAnsi="Arial" w:cs="Arial"/>
          <w:b/>
          <w:bCs/>
          <w:noProof/>
          <w:color w:val="000066"/>
          <w:sz w:val="20"/>
          <w:szCs w:val="20"/>
          <w:lang w:eastAsia="ja-JP"/>
        </w:rPr>
        <w:t>2</w:t>
      </w:r>
      <w:r w:rsidRPr="0035479F">
        <w:rPr>
          <w:rFonts w:ascii="Arial" w:eastAsia="MS Mincho" w:hAnsi="Arial" w:cs="Arial"/>
          <w:b/>
          <w:bCs/>
          <w:noProof/>
          <w:color w:val="000066"/>
          <w:sz w:val="20"/>
          <w:szCs w:val="20"/>
          <w:lang w:eastAsia="ja-JP"/>
        </w:rPr>
        <w:tab/>
      </w:r>
      <w:r w:rsidR="00FF0A7E" w:rsidRPr="0035479F">
        <w:rPr>
          <w:rFonts w:ascii="Arial" w:eastAsia="MS Mincho" w:hAnsi="Arial" w:cs="Arial"/>
          <w:b/>
          <w:bCs/>
          <w:noProof/>
          <w:color w:val="000066"/>
          <w:sz w:val="20"/>
          <w:szCs w:val="20"/>
          <w:highlight w:val="yellow"/>
          <w:lang w:eastAsia="ja-JP"/>
        </w:rPr>
        <w:t>R2-</w:t>
      </w:r>
      <w:r w:rsidR="00717252">
        <w:rPr>
          <w:rFonts w:ascii="Arial" w:eastAsia="MS Mincho" w:hAnsi="Arial" w:cs="Arial"/>
          <w:b/>
          <w:bCs/>
          <w:noProof/>
          <w:color w:val="000066"/>
          <w:sz w:val="20"/>
          <w:szCs w:val="20"/>
          <w:highlight w:val="yellow"/>
          <w:lang w:eastAsia="ja-JP"/>
        </w:rPr>
        <w:t>2305666</w:t>
      </w:r>
    </w:p>
    <w:p w14:paraId="47FBC237" w14:textId="77ED23F5" w:rsidR="00A478A4" w:rsidRPr="0035479F" w:rsidRDefault="00A478A4" w:rsidP="00A478A4">
      <w:pPr>
        <w:widowControl w:val="0"/>
        <w:tabs>
          <w:tab w:val="left" w:pos="1701"/>
          <w:tab w:val="right" w:pos="9072"/>
          <w:tab w:val="right" w:pos="10206"/>
        </w:tabs>
        <w:spacing w:after="0" w:line="240" w:lineRule="auto"/>
        <w:rPr>
          <w:rFonts w:ascii="Arial" w:eastAsia="Yu Mincho" w:hAnsi="Arial" w:cs="Times New Roman"/>
          <w:b/>
          <w:color w:val="000066"/>
          <w:sz w:val="20"/>
          <w:szCs w:val="20"/>
          <w:lang w:val="en-US"/>
        </w:rPr>
      </w:pPr>
      <w:r w:rsidRPr="0035479F">
        <w:rPr>
          <w:rFonts w:ascii="Arial" w:eastAsia="MS Mincho" w:hAnsi="Arial" w:cs="Arial"/>
          <w:b/>
          <w:bCs/>
          <w:color w:val="000066"/>
          <w:sz w:val="20"/>
          <w:szCs w:val="20"/>
          <w:lang w:val="en-US" w:eastAsia="ja-JP"/>
        </w:rPr>
        <w:t>Meeting,</w:t>
      </w:r>
      <w:r w:rsidRPr="0035479F">
        <w:rPr>
          <w:rFonts w:ascii="Arial" w:eastAsia="Batang" w:hAnsi="Arial" w:cs="Times New Roman"/>
          <w:b/>
          <w:color w:val="000066"/>
          <w:sz w:val="20"/>
          <w:szCs w:val="20"/>
          <w:lang w:val="en-US"/>
        </w:rPr>
        <w:t xml:space="preserve"> </w:t>
      </w:r>
      <w:r w:rsidR="00C86116">
        <w:rPr>
          <w:rFonts w:ascii="Arial" w:eastAsia="Batang" w:hAnsi="Arial" w:cs="Times New Roman"/>
          <w:b/>
          <w:color w:val="000066"/>
          <w:sz w:val="20"/>
          <w:szCs w:val="20"/>
          <w:lang w:val="en-US"/>
        </w:rPr>
        <w:t>May</w:t>
      </w:r>
      <w:r w:rsidRPr="0035479F">
        <w:rPr>
          <w:rFonts w:ascii="Arial" w:eastAsia="Batang" w:hAnsi="Arial" w:cs="Times New Roman"/>
          <w:b/>
          <w:color w:val="000066"/>
          <w:sz w:val="20"/>
          <w:szCs w:val="20"/>
          <w:lang w:val="en-US"/>
        </w:rPr>
        <w:t xml:space="preserve"> </w:t>
      </w:r>
      <w:r w:rsidR="00E73E30" w:rsidRPr="0035479F">
        <w:rPr>
          <w:rFonts w:ascii="Arial" w:eastAsia="Batang" w:hAnsi="Arial" w:cs="Times New Roman"/>
          <w:b/>
          <w:color w:val="000066"/>
          <w:sz w:val="20"/>
          <w:szCs w:val="20"/>
          <w:lang w:val="en-US"/>
        </w:rPr>
        <w:t>2</w:t>
      </w:r>
      <w:r w:rsidR="00267F38">
        <w:rPr>
          <w:rFonts w:ascii="Arial" w:eastAsia="Batang" w:hAnsi="Arial" w:cs="Times New Roman"/>
          <w:b/>
          <w:color w:val="000066"/>
          <w:sz w:val="20"/>
          <w:szCs w:val="20"/>
          <w:lang w:val="en-US"/>
        </w:rPr>
        <w:t>2</w:t>
      </w:r>
      <w:r w:rsidR="00267F38">
        <w:rPr>
          <w:rFonts w:ascii="Arial" w:eastAsia="MS Mincho" w:hAnsi="Arial" w:cs="Arial"/>
          <w:b/>
          <w:bCs/>
          <w:color w:val="000066"/>
          <w:sz w:val="20"/>
          <w:szCs w:val="20"/>
          <w:vertAlign w:val="superscript"/>
          <w:lang w:val="en-US" w:eastAsia="ja-JP"/>
        </w:rPr>
        <w:t>nd</w:t>
      </w:r>
      <w:r w:rsidRPr="0035479F">
        <w:rPr>
          <w:rFonts w:ascii="Arial" w:eastAsia="MS Mincho" w:hAnsi="Arial" w:cs="Arial"/>
          <w:b/>
          <w:bCs/>
          <w:color w:val="000066"/>
          <w:sz w:val="20"/>
          <w:szCs w:val="20"/>
          <w:lang w:val="en-US" w:eastAsia="ja-JP"/>
        </w:rPr>
        <w:t xml:space="preserve"> – </w:t>
      </w:r>
      <w:r w:rsidR="00267F38">
        <w:rPr>
          <w:rFonts w:ascii="Arial" w:eastAsia="MS Mincho" w:hAnsi="Arial" w:cs="Arial"/>
          <w:b/>
          <w:bCs/>
          <w:color w:val="000066"/>
          <w:sz w:val="20"/>
          <w:szCs w:val="20"/>
          <w:lang w:val="en-US" w:eastAsia="ja-JP"/>
        </w:rPr>
        <w:t>26</w:t>
      </w:r>
      <w:r w:rsidR="00267F38">
        <w:rPr>
          <w:rFonts w:ascii="Arial" w:eastAsia="MS Mincho" w:hAnsi="Arial" w:cs="Arial"/>
          <w:b/>
          <w:bCs/>
          <w:color w:val="000066"/>
          <w:sz w:val="20"/>
          <w:szCs w:val="20"/>
          <w:vertAlign w:val="superscript"/>
          <w:lang w:val="en-US" w:eastAsia="ja-JP"/>
        </w:rPr>
        <w:t>th</w:t>
      </w:r>
      <w:r w:rsidRPr="0035479F">
        <w:rPr>
          <w:rFonts w:ascii="Arial" w:eastAsia="MS Mincho" w:hAnsi="Arial" w:cs="Arial"/>
          <w:b/>
          <w:bCs/>
          <w:color w:val="000066"/>
          <w:sz w:val="20"/>
          <w:szCs w:val="20"/>
          <w:lang w:val="en-US" w:eastAsia="ja-JP"/>
        </w:rPr>
        <w:t>, 202</w:t>
      </w:r>
      <w:r w:rsidR="00E73E30" w:rsidRPr="0035479F">
        <w:rPr>
          <w:rFonts w:ascii="Arial" w:eastAsia="MS Mincho" w:hAnsi="Arial" w:cs="Arial"/>
          <w:b/>
          <w:bCs/>
          <w:color w:val="000066"/>
          <w:sz w:val="20"/>
          <w:szCs w:val="20"/>
          <w:lang w:val="en-US" w:eastAsia="ja-JP"/>
        </w:rPr>
        <w:t>3</w:t>
      </w:r>
    </w:p>
    <w:p w14:paraId="20568F6D" w14:textId="77777777" w:rsidR="00A478A4" w:rsidRPr="0035479F" w:rsidRDefault="00A478A4" w:rsidP="00A478A4">
      <w:pPr>
        <w:widowControl w:val="0"/>
        <w:tabs>
          <w:tab w:val="right" w:pos="8280"/>
          <w:tab w:val="right" w:pos="9781"/>
        </w:tabs>
        <w:spacing w:after="0" w:line="240" w:lineRule="auto"/>
        <w:ind w:left="2185" w:right="200"/>
        <w:rPr>
          <w:rFonts w:ascii="Arial" w:eastAsia="MS Mincho" w:hAnsi="Arial" w:cs="Times New Roman"/>
          <w:b/>
          <w:noProof/>
          <w:color w:val="000066"/>
          <w:sz w:val="18"/>
          <w:szCs w:val="20"/>
          <w:lang w:val="en-US" w:eastAsia="ja-JP"/>
        </w:rPr>
      </w:pPr>
    </w:p>
    <w:p w14:paraId="33C8FB1A" w14:textId="77777777" w:rsidR="00A478A4" w:rsidRPr="0035479F" w:rsidRDefault="00A478A4" w:rsidP="00A478A4">
      <w:pPr>
        <w:widowControl w:val="0"/>
        <w:tabs>
          <w:tab w:val="left" w:pos="1701"/>
          <w:tab w:val="right" w:pos="9072"/>
          <w:tab w:val="right" w:pos="10206"/>
        </w:tabs>
        <w:spacing w:after="60" w:line="240" w:lineRule="auto"/>
        <w:rPr>
          <w:rFonts w:ascii="Arial" w:eastAsia="MS Mincho" w:hAnsi="Arial" w:cs="Times New Roman"/>
          <w:b/>
          <w:color w:val="000066"/>
          <w:sz w:val="20"/>
          <w:szCs w:val="20"/>
          <w:lang w:val="en-GB" w:eastAsia="ja-JP"/>
        </w:rPr>
      </w:pPr>
      <w:r w:rsidRPr="0035479F">
        <w:rPr>
          <w:rFonts w:ascii="Arial" w:eastAsia="Batang" w:hAnsi="Arial" w:cs="Times New Roman"/>
          <w:b/>
          <w:color w:val="000066"/>
          <w:sz w:val="20"/>
          <w:szCs w:val="20"/>
          <w:lang w:val="en-GB"/>
        </w:rPr>
        <w:t>Source:</w:t>
      </w:r>
      <w:r w:rsidRPr="0035479F">
        <w:rPr>
          <w:rFonts w:ascii="Arial" w:eastAsia="Batang" w:hAnsi="Arial" w:cs="Times New Roman"/>
          <w:b/>
          <w:color w:val="000066"/>
          <w:sz w:val="20"/>
          <w:szCs w:val="20"/>
          <w:lang w:val="en-GB"/>
        </w:rPr>
        <w:tab/>
      </w:r>
      <w:r w:rsidRPr="0035479F">
        <w:rPr>
          <w:rFonts w:ascii="Arial" w:eastAsia="Batang" w:hAnsi="Arial" w:cs="Times New Roman"/>
          <w:color w:val="000066"/>
          <w:sz w:val="20"/>
          <w:szCs w:val="20"/>
          <w:lang w:val="en-GB"/>
        </w:rPr>
        <w:t>Panasonic</w:t>
      </w:r>
    </w:p>
    <w:p w14:paraId="4055D841" w14:textId="53787DD3" w:rsidR="00A478A4" w:rsidRPr="0035479F" w:rsidRDefault="00A478A4" w:rsidP="00A236BF">
      <w:pPr>
        <w:widowControl w:val="0"/>
        <w:tabs>
          <w:tab w:val="left" w:pos="1701"/>
          <w:tab w:val="right" w:pos="9072"/>
          <w:tab w:val="right" w:pos="10206"/>
        </w:tabs>
        <w:spacing w:after="60" w:line="240" w:lineRule="auto"/>
        <w:ind w:left="1700" w:hanging="1700"/>
        <w:rPr>
          <w:rFonts w:ascii="Arial" w:eastAsia="MS Mincho" w:hAnsi="Arial" w:cs="Times New Roman"/>
          <w:color w:val="000066"/>
          <w:sz w:val="20"/>
          <w:szCs w:val="20"/>
          <w:lang w:val="en-GB" w:eastAsia="ja-JP"/>
        </w:rPr>
      </w:pPr>
      <w:r w:rsidRPr="0035479F">
        <w:rPr>
          <w:rFonts w:ascii="Arial" w:eastAsia="Batang" w:hAnsi="Arial" w:cs="Times New Roman"/>
          <w:b/>
          <w:color w:val="000066"/>
          <w:sz w:val="20"/>
          <w:szCs w:val="20"/>
          <w:lang w:val="en-GB"/>
        </w:rPr>
        <w:t>Title:</w:t>
      </w:r>
      <w:r w:rsidR="00A236BF" w:rsidRPr="0035479F">
        <w:rPr>
          <w:rFonts w:ascii="Arial" w:eastAsia="Batang" w:hAnsi="Arial" w:cs="Times New Roman"/>
          <w:b/>
          <w:color w:val="000066"/>
          <w:sz w:val="20"/>
          <w:szCs w:val="20"/>
          <w:lang w:val="en-GB"/>
        </w:rPr>
        <w:tab/>
      </w:r>
      <w:r w:rsidR="00A236BF" w:rsidRPr="0035479F">
        <w:rPr>
          <w:rFonts w:ascii="Arial" w:eastAsia="Batang" w:hAnsi="Arial" w:cs="Times New Roman"/>
          <w:b/>
          <w:color w:val="000066"/>
          <w:sz w:val="20"/>
          <w:szCs w:val="20"/>
          <w:lang w:val="en-GB"/>
        </w:rPr>
        <w:tab/>
      </w:r>
      <w:r w:rsidR="0061683B" w:rsidRPr="0061683B">
        <w:rPr>
          <w:rFonts w:ascii="Arial" w:eastAsia="Batang" w:hAnsi="Arial" w:cs="Times New Roman"/>
          <w:bCs/>
          <w:color w:val="000066"/>
          <w:sz w:val="20"/>
          <w:szCs w:val="20"/>
          <w:lang w:val="en-GB"/>
        </w:rPr>
        <w:t xml:space="preserve">Proposals for completing the decisions from last </w:t>
      </w:r>
      <w:r w:rsidR="0061683B">
        <w:rPr>
          <w:rFonts w:ascii="Arial" w:eastAsia="Batang" w:hAnsi="Arial" w:cs="Times New Roman"/>
          <w:bCs/>
          <w:color w:val="000066"/>
          <w:sz w:val="20"/>
          <w:szCs w:val="20"/>
          <w:lang w:val="en-GB"/>
        </w:rPr>
        <w:t xml:space="preserve">RAN2 </w:t>
      </w:r>
      <w:r w:rsidR="0061683B" w:rsidRPr="0061683B">
        <w:rPr>
          <w:rFonts w:ascii="Arial" w:eastAsia="Batang" w:hAnsi="Arial" w:cs="Times New Roman"/>
          <w:bCs/>
          <w:color w:val="000066"/>
          <w:sz w:val="20"/>
          <w:szCs w:val="20"/>
          <w:lang w:val="en-GB"/>
        </w:rPr>
        <w:t>meeting #121bis-e</w:t>
      </w:r>
    </w:p>
    <w:p w14:paraId="38561E37" w14:textId="3E79203B" w:rsidR="00A478A4" w:rsidRPr="0035479F" w:rsidRDefault="00A478A4" w:rsidP="00A478A4">
      <w:pPr>
        <w:tabs>
          <w:tab w:val="left" w:pos="1701"/>
        </w:tabs>
        <w:spacing w:after="60" w:line="240" w:lineRule="auto"/>
        <w:rPr>
          <w:rFonts w:ascii="Arial" w:eastAsia="SimSun" w:hAnsi="Arial" w:cs="Times New Roman"/>
          <w:b/>
          <w:color w:val="000066"/>
          <w:sz w:val="20"/>
          <w:szCs w:val="20"/>
          <w:lang w:val="en-GB" w:eastAsia="zh-CN"/>
        </w:rPr>
      </w:pPr>
      <w:r w:rsidRPr="0035479F">
        <w:rPr>
          <w:rFonts w:ascii="Arial" w:eastAsia="Batang" w:hAnsi="Arial" w:cs="Times New Roman"/>
          <w:b/>
          <w:color w:val="000066"/>
          <w:sz w:val="20"/>
          <w:szCs w:val="20"/>
          <w:lang w:val="en-GB"/>
        </w:rPr>
        <w:t>Agenda Item:</w:t>
      </w:r>
      <w:r w:rsidRPr="0035479F">
        <w:rPr>
          <w:rFonts w:ascii="Arial" w:eastAsia="Batang" w:hAnsi="Arial" w:cs="Times New Roman"/>
          <w:bCs/>
          <w:color w:val="000066"/>
          <w:sz w:val="20"/>
          <w:szCs w:val="20"/>
          <w:lang w:val="en-GB"/>
        </w:rPr>
        <w:tab/>
      </w:r>
      <w:r w:rsidR="0061683B" w:rsidRPr="0061683B">
        <w:rPr>
          <w:rFonts w:ascii="Arial" w:eastAsia="Batang" w:hAnsi="Arial" w:cs="Times New Roman"/>
          <w:bCs/>
          <w:color w:val="000066"/>
          <w:sz w:val="20"/>
          <w:szCs w:val="20"/>
          <w:lang w:val="en-GB"/>
        </w:rPr>
        <w:t>7.7.4.1.2</w:t>
      </w:r>
      <w:r w:rsidR="0061683B" w:rsidRPr="0061683B">
        <w:rPr>
          <w:rFonts w:ascii="Arial" w:eastAsia="Batang" w:hAnsi="Arial" w:cs="Times New Roman"/>
          <w:bCs/>
          <w:color w:val="000066"/>
          <w:sz w:val="20"/>
          <w:szCs w:val="20"/>
          <w:lang w:val="en-GB"/>
        </w:rPr>
        <w:tab/>
        <w:t>NTN-NTN enhancements</w:t>
      </w:r>
    </w:p>
    <w:p w14:paraId="5AD1ED55" w14:textId="575BD1E8" w:rsidR="00A478A4" w:rsidRPr="0035479F" w:rsidRDefault="00A478A4" w:rsidP="00A478A4">
      <w:pPr>
        <w:widowControl w:val="0"/>
        <w:tabs>
          <w:tab w:val="left" w:pos="1701"/>
          <w:tab w:val="right" w:pos="9072"/>
          <w:tab w:val="right" w:pos="10206"/>
        </w:tabs>
        <w:spacing w:after="60" w:line="240" w:lineRule="auto"/>
        <w:rPr>
          <w:rFonts w:ascii="Times New Roman" w:eastAsia="Yu Mincho" w:hAnsi="Times New Roman" w:cs="Times New Roman"/>
          <w:color w:val="000066"/>
          <w:sz w:val="20"/>
          <w:szCs w:val="20"/>
          <w:lang w:val="en-GB" w:eastAsia="ja-JP"/>
        </w:rPr>
      </w:pPr>
      <w:r w:rsidRPr="0035479F">
        <w:rPr>
          <w:rFonts w:ascii="Arial" w:eastAsia="Batang" w:hAnsi="Arial" w:cs="Times New Roman"/>
          <w:b/>
          <w:color w:val="000066"/>
          <w:sz w:val="20"/>
          <w:szCs w:val="20"/>
          <w:lang w:val="en-GB"/>
        </w:rPr>
        <w:t>Document for:</w:t>
      </w:r>
      <w:r w:rsidRPr="0035479F">
        <w:rPr>
          <w:rFonts w:ascii="Arial" w:eastAsia="Batang" w:hAnsi="Arial" w:cs="Times New Roman"/>
          <w:b/>
          <w:color w:val="000066"/>
          <w:sz w:val="20"/>
          <w:szCs w:val="20"/>
          <w:lang w:val="en-GB"/>
        </w:rPr>
        <w:tab/>
      </w:r>
      <w:r w:rsidRPr="0035479F">
        <w:rPr>
          <w:rFonts w:ascii="Arial" w:eastAsia="SimSun" w:hAnsi="Arial" w:cs="Times New Roman"/>
          <w:color w:val="000066"/>
          <w:sz w:val="20"/>
          <w:szCs w:val="20"/>
          <w:lang w:val="en-GB" w:eastAsia="zh-CN"/>
        </w:rPr>
        <w:t>Discussion</w:t>
      </w:r>
      <w:r w:rsidR="0061683B">
        <w:rPr>
          <w:rFonts w:ascii="Arial" w:eastAsia="SimSun" w:hAnsi="Arial" w:cs="Times New Roman"/>
          <w:color w:val="000066"/>
          <w:sz w:val="20"/>
          <w:szCs w:val="20"/>
          <w:lang w:val="en-GB" w:eastAsia="zh-CN"/>
        </w:rPr>
        <w:t>, decision</w:t>
      </w:r>
    </w:p>
    <w:p w14:paraId="428ACF6A" w14:textId="77777777" w:rsidR="00A478A4" w:rsidRPr="0035479F" w:rsidRDefault="00A478A4" w:rsidP="00A478A4">
      <w:pPr>
        <w:keepNext/>
        <w:keepLines/>
        <w:pBdr>
          <w:top w:val="single" w:sz="12" w:space="3" w:color="auto"/>
        </w:pBdr>
        <w:tabs>
          <w:tab w:val="num" w:pos="4969"/>
        </w:tabs>
        <w:spacing w:before="240" w:after="180" w:line="240" w:lineRule="auto"/>
        <w:ind w:leftChars="-32" w:left="297" w:rightChars="100" w:right="220" w:hanging="367"/>
        <w:outlineLvl w:val="0"/>
        <w:rPr>
          <w:rFonts w:ascii="Arial" w:eastAsia="MS Mincho" w:hAnsi="Arial" w:cs="Times New Roman"/>
          <w:color w:val="000066"/>
          <w:sz w:val="36"/>
          <w:szCs w:val="20"/>
          <w:lang w:val="en-GB" w:eastAsia="ja-JP"/>
        </w:rPr>
      </w:pPr>
      <w:r w:rsidRPr="0035479F">
        <w:rPr>
          <w:rFonts w:ascii="Arial" w:eastAsia="MS Mincho" w:hAnsi="Arial" w:cs="Times New Roman" w:hint="eastAsia"/>
          <w:color w:val="000066"/>
          <w:sz w:val="36"/>
          <w:szCs w:val="20"/>
          <w:lang w:val="en-GB" w:eastAsia="ja-JP"/>
        </w:rPr>
        <w:t>Introduction</w:t>
      </w:r>
    </w:p>
    <w:p w14:paraId="74C78DDB" w14:textId="649ECF49" w:rsidR="0061683B" w:rsidRDefault="0061683B" w:rsidP="0061683B">
      <w:pPr>
        <w:spacing w:after="0" w:line="240" w:lineRule="auto"/>
        <w:rPr>
          <w:rFonts w:ascii="Times New Roman" w:eastAsia="MS Mincho" w:hAnsi="Times New Roman" w:cs="Times New Roman"/>
          <w:color w:val="000066"/>
          <w:sz w:val="20"/>
          <w:szCs w:val="20"/>
          <w:lang w:val="nl-NL" w:eastAsia="ja-JP"/>
        </w:rPr>
      </w:pPr>
      <w:r>
        <w:rPr>
          <w:rFonts w:ascii="Times New Roman" w:eastAsia="MS Mincho" w:hAnsi="Times New Roman" w:cs="Times New Roman"/>
          <w:color w:val="000066"/>
          <w:sz w:val="20"/>
          <w:szCs w:val="20"/>
          <w:lang w:val="nl-NL" w:eastAsia="ja-JP"/>
        </w:rPr>
        <w:t xml:space="preserve">During meeting #121bis-e the RAN2 subgroup on NTN came to the following agreements </w:t>
      </w:r>
      <w:r w:rsidR="00137CDF">
        <w:rPr>
          <w:rFonts w:ascii="Times New Roman" w:eastAsia="MS Mincho" w:hAnsi="Times New Roman" w:cs="Times New Roman"/>
          <w:color w:val="000066"/>
          <w:sz w:val="20"/>
          <w:szCs w:val="20"/>
          <w:lang w:val="nl-NL" w:eastAsia="ja-JP"/>
        </w:rPr>
        <w:t xml:space="preserve">and items “for further study” </w:t>
      </w:r>
      <w:r>
        <w:rPr>
          <w:rFonts w:ascii="Times New Roman" w:eastAsia="MS Mincho" w:hAnsi="Times New Roman" w:cs="Times New Roman"/>
          <w:color w:val="000066"/>
          <w:sz w:val="20"/>
          <w:szCs w:val="20"/>
          <w:lang w:val="nl-NL" w:eastAsia="ja-JP"/>
        </w:rPr>
        <w:t>in terms of NTN/NTN enhancements</w:t>
      </w:r>
      <w:r w:rsidR="00137CDF">
        <w:rPr>
          <w:rFonts w:ascii="Times New Roman" w:eastAsia="MS Mincho" w:hAnsi="Times New Roman" w:cs="Times New Roman"/>
          <w:color w:val="000066"/>
          <w:sz w:val="20"/>
          <w:szCs w:val="20"/>
          <w:lang w:val="nl-NL" w:eastAsia="ja-JP"/>
        </w:rPr>
        <w:t xml:space="preserve"> – </w:t>
      </w:r>
      <w:bookmarkStart w:id="0" w:name="_Hlk134631059"/>
      <w:r w:rsidR="00137CDF">
        <w:rPr>
          <w:rFonts w:ascii="Times New Roman" w:eastAsia="MS Mincho" w:hAnsi="Times New Roman" w:cs="Times New Roman"/>
          <w:color w:val="000066"/>
          <w:sz w:val="20"/>
          <w:szCs w:val="20"/>
          <w:lang w:val="nl-NL" w:eastAsia="ja-JP"/>
        </w:rPr>
        <w:t>with emphasis on the earth-moving cell case and cell (re)selection</w:t>
      </w:r>
      <w:bookmarkEnd w:id="0"/>
      <w:r>
        <w:rPr>
          <w:rFonts w:ascii="Times New Roman" w:eastAsia="MS Mincho" w:hAnsi="Times New Roman" w:cs="Times New Roman"/>
          <w:color w:val="000066"/>
          <w:sz w:val="20"/>
          <w:szCs w:val="20"/>
          <w:lang w:val="nl-NL" w:eastAsia="ja-JP"/>
        </w:rPr>
        <w:t>:</w:t>
      </w:r>
    </w:p>
    <w:p w14:paraId="4858644A" w14:textId="77777777" w:rsidR="00137CDF" w:rsidRPr="00137CDF" w:rsidRDefault="00137CDF" w:rsidP="0061683B">
      <w:pPr>
        <w:spacing w:after="0" w:line="240" w:lineRule="auto"/>
        <w:rPr>
          <w:rFonts w:ascii="Times New Roman" w:eastAsia="MS Mincho" w:hAnsi="Times New Roman" w:cs="Times New Roman"/>
          <w:color w:val="000066"/>
          <w:sz w:val="20"/>
          <w:szCs w:val="20"/>
          <w:lang w:val="nl-NL" w:eastAsia="ja-JP"/>
        </w:rPr>
      </w:pPr>
    </w:p>
    <w:p w14:paraId="60DDA6EA" w14:textId="77777777" w:rsidR="00137CDF" w:rsidRPr="00137CDF" w:rsidRDefault="00137CDF" w:rsidP="00137C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ind w:left="1622" w:hanging="363"/>
        <w:rPr>
          <w:rFonts w:ascii="Times New Roman" w:eastAsia="MS Mincho" w:hAnsi="Times New Roman" w:cs="Times New Roman"/>
          <w:color w:val="000066"/>
          <w:sz w:val="20"/>
          <w:szCs w:val="20"/>
          <w:lang w:eastAsia="en-GB"/>
        </w:rPr>
      </w:pPr>
      <w:r w:rsidRPr="00137CDF">
        <w:rPr>
          <w:rFonts w:ascii="Times New Roman" w:eastAsia="MS Mincho" w:hAnsi="Times New Roman" w:cs="Times New Roman"/>
          <w:color w:val="000066"/>
          <w:sz w:val="20"/>
          <w:szCs w:val="20"/>
          <w:lang w:eastAsia="en-GB"/>
        </w:rPr>
        <w:t>Agreements:</w:t>
      </w:r>
    </w:p>
    <w:p w14:paraId="32595A91" w14:textId="77777777" w:rsidR="00137CDF" w:rsidRPr="00137CDF" w:rsidRDefault="00137CDF" w:rsidP="00137CDF">
      <w:pPr>
        <w:numPr>
          <w:ilvl w:val="0"/>
          <w:numId w:val="1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before="40" w:after="0" w:line="240" w:lineRule="auto"/>
        <w:rPr>
          <w:rFonts w:ascii="Times New Roman" w:eastAsia="MS Mincho" w:hAnsi="Times New Roman" w:cs="Times New Roman"/>
          <w:color w:val="000066"/>
          <w:sz w:val="20"/>
          <w:szCs w:val="20"/>
          <w:lang w:val="en-US" w:eastAsia="en-GB"/>
        </w:rPr>
      </w:pPr>
      <w:r w:rsidRPr="00137CDF">
        <w:rPr>
          <w:rFonts w:ascii="Times New Roman" w:eastAsia="MS Mincho" w:hAnsi="Times New Roman" w:cs="Times New Roman"/>
          <w:color w:val="000066"/>
          <w:sz w:val="20"/>
          <w:szCs w:val="20"/>
          <w:lang w:val="en-US" w:eastAsia="en-GB"/>
        </w:rPr>
        <w:t xml:space="preserve">RAN2 understands that for earth-moving cell reselection, the UE can derive the trajectory of serving cell with rough accuracy based on serving satellite ephemeris and </w:t>
      </w:r>
      <w:proofErr w:type="spellStart"/>
      <w:r w:rsidRPr="00137CDF">
        <w:rPr>
          <w:rFonts w:ascii="Times New Roman" w:eastAsia="MS Mincho" w:hAnsi="Times New Roman" w:cs="Times New Roman"/>
          <w:color w:val="000066"/>
          <w:sz w:val="20"/>
          <w:szCs w:val="20"/>
          <w:lang w:val="en-US" w:eastAsia="en-GB"/>
        </w:rPr>
        <w:t>epochTime</w:t>
      </w:r>
      <w:proofErr w:type="spellEnd"/>
      <w:r w:rsidRPr="00137CDF">
        <w:rPr>
          <w:rFonts w:ascii="Times New Roman" w:eastAsia="MS Mincho" w:hAnsi="Times New Roman" w:cs="Times New Roman"/>
          <w:color w:val="000066"/>
          <w:sz w:val="20"/>
          <w:szCs w:val="20"/>
          <w:lang w:val="en-US" w:eastAsia="en-GB"/>
        </w:rPr>
        <w:t xml:space="preserve">, with the assumption that the serving cell reference location broadcast by the network is the one at Epoch time (FFS whether a new </w:t>
      </w:r>
      <w:proofErr w:type="spellStart"/>
      <w:r w:rsidRPr="00137CDF">
        <w:rPr>
          <w:rFonts w:ascii="Times New Roman" w:eastAsia="MS Mincho" w:hAnsi="Times New Roman" w:cs="Times New Roman"/>
          <w:color w:val="000066"/>
          <w:sz w:val="20"/>
          <w:szCs w:val="20"/>
          <w:lang w:val="en-US" w:eastAsia="en-GB"/>
        </w:rPr>
        <w:t>epochTime</w:t>
      </w:r>
      <w:proofErr w:type="spellEnd"/>
      <w:r w:rsidRPr="00137CDF">
        <w:rPr>
          <w:rFonts w:ascii="Times New Roman" w:eastAsia="MS Mincho" w:hAnsi="Times New Roman" w:cs="Times New Roman"/>
          <w:color w:val="000066"/>
          <w:sz w:val="20"/>
          <w:szCs w:val="20"/>
          <w:lang w:val="en-US" w:eastAsia="en-GB"/>
        </w:rPr>
        <w:t xml:space="preserve"> IE is needed). RAN2 understanding is that both PVT and orbital parameters can be used for this. FFS if additional information is needed to allow more accurate measurements.</w:t>
      </w:r>
    </w:p>
    <w:p w14:paraId="28F4344F" w14:textId="77777777" w:rsidR="00137CDF" w:rsidRPr="00137CDF" w:rsidRDefault="00137CDF" w:rsidP="00137CDF">
      <w:pPr>
        <w:numPr>
          <w:ilvl w:val="0"/>
          <w:numId w:val="1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before="40" w:after="0" w:line="240" w:lineRule="auto"/>
        <w:rPr>
          <w:rFonts w:ascii="Times New Roman" w:eastAsia="MS Mincho" w:hAnsi="Times New Roman" w:cs="Times New Roman"/>
          <w:color w:val="000066"/>
          <w:sz w:val="20"/>
          <w:szCs w:val="20"/>
          <w:lang w:val="en-US" w:eastAsia="en-GB"/>
        </w:rPr>
      </w:pPr>
      <w:r w:rsidRPr="00137CDF">
        <w:rPr>
          <w:rFonts w:ascii="Times New Roman" w:eastAsia="MS Mincho" w:hAnsi="Times New Roman" w:cs="Times New Roman"/>
          <w:color w:val="000066"/>
          <w:sz w:val="20"/>
          <w:szCs w:val="20"/>
          <w:lang w:val="en-US" w:eastAsia="en-GB"/>
        </w:rPr>
        <w:t xml:space="preserve">For earth-moving cell, new IE is introduced to </w:t>
      </w:r>
      <w:bookmarkStart w:id="1" w:name="_Hlk134629080"/>
      <w:r w:rsidRPr="00137CDF">
        <w:rPr>
          <w:rFonts w:ascii="Times New Roman" w:eastAsia="MS Mincho" w:hAnsi="Times New Roman" w:cs="Times New Roman"/>
          <w:color w:val="000066"/>
          <w:sz w:val="20"/>
          <w:szCs w:val="20"/>
          <w:lang w:val="en-US" w:eastAsia="en-GB"/>
        </w:rPr>
        <w:t>indicate the reference location of serving cell</w:t>
      </w:r>
      <w:bookmarkEnd w:id="1"/>
      <w:r w:rsidRPr="00137CDF">
        <w:rPr>
          <w:rFonts w:ascii="Times New Roman" w:eastAsia="MS Mincho" w:hAnsi="Times New Roman" w:cs="Times New Roman"/>
          <w:color w:val="000066"/>
          <w:sz w:val="20"/>
          <w:szCs w:val="20"/>
          <w:lang w:val="en-US" w:eastAsia="en-GB"/>
        </w:rPr>
        <w:t>.</w:t>
      </w:r>
    </w:p>
    <w:p w14:paraId="3B87870D" w14:textId="77777777" w:rsidR="00137CDF" w:rsidRPr="00137CDF" w:rsidRDefault="00137CDF" w:rsidP="00137CDF">
      <w:pPr>
        <w:numPr>
          <w:ilvl w:val="0"/>
          <w:numId w:val="1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before="40" w:after="0" w:line="240" w:lineRule="auto"/>
        <w:rPr>
          <w:rFonts w:ascii="Times New Roman" w:eastAsia="MS Mincho" w:hAnsi="Times New Roman" w:cs="Times New Roman"/>
          <w:color w:val="000066"/>
          <w:sz w:val="20"/>
          <w:szCs w:val="20"/>
          <w:lang w:val="en-US" w:eastAsia="en-GB"/>
        </w:rPr>
      </w:pPr>
      <w:r w:rsidRPr="00137CDF">
        <w:rPr>
          <w:rFonts w:ascii="Times New Roman" w:eastAsia="MS Mincho" w:hAnsi="Times New Roman" w:cs="Times New Roman"/>
          <w:color w:val="000066"/>
          <w:sz w:val="20"/>
          <w:szCs w:val="20"/>
          <w:lang w:val="en-US" w:eastAsia="en-GB"/>
        </w:rPr>
        <w:t xml:space="preserve">For </w:t>
      </w:r>
      <w:bookmarkStart w:id="2" w:name="_Hlk134630341"/>
      <w:r w:rsidRPr="00137CDF">
        <w:rPr>
          <w:rFonts w:ascii="Times New Roman" w:eastAsia="MS Mincho" w:hAnsi="Times New Roman" w:cs="Times New Roman"/>
          <w:color w:val="000066"/>
          <w:sz w:val="20"/>
          <w:szCs w:val="20"/>
          <w:lang w:val="en-US" w:eastAsia="en-GB"/>
        </w:rPr>
        <w:t>cell (re)selection in earth-moving system</w:t>
      </w:r>
      <w:bookmarkEnd w:id="2"/>
      <w:r w:rsidRPr="00137CDF">
        <w:rPr>
          <w:rFonts w:ascii="Times New Roman" w:eastAsia="MS Mincho" w:hAnsi="Times New Roman" w:cs="Times New Roman"/>
          <w:color w:val="000066"/>
          <w:sz w:val="20"/>
          <w:szCs w:val="20"/>
          <w:lang w:val="en-US" w:eastAsia="en-GB"/>
        </w:rPr>
        <w:t xml:space="preserve">, a distance threshold is introduced for </w:t>
      </w:r>
      <w:bookmarkStart w:id="3" w:name="_Hlk134630555"/>
      <w:r w:rsidRPr="00137CDF">
        <w:rPr>
          <w:rFonts w:ascii="Times New Roman" w:eastAsia="MS Mincho" w:hAnsi="Times New Roman" w:cs="Times New Roman"/>
          <w:color w:val="000066"/>
          <w:sz w:val="20"/>
          <w:szCs w:val="20"/>
          <w:lang w:val="en-US" w:eastAsia="en-GB"/>
        </w:rPr>
        <w:t>location-based measurement initiation</w:t>
      </w:r>
      <w:bookmarkEnd w:id="3"/>
      <w:r w:rsidRPr="00137CDF">
        <w:rPr>
          <w:rFonts w:ascii="Times New Roman" w:eastAsia="MS Mincho" w:hAnsi="Times New Roman" w:cs="Times New Roman"/>
          <w:color w:val="000066"/>
          <w:sz w:val="20"/>
          <w:szCs w:val="20"/>
          <w:lang w:val="en-US" w:eastAsia="en-GB"/>
        </w:rPr>
        <w:t xml:space="preserve">, which reuses </w:t>
      </w:r>
      <w:proofErr w:type="spellStart"/>
      <w:r w:rsidRPr="00137CDF">
        <w:rPr>
          <w:rFonts w:ascii="Times New Roman" w:eastAsia="MS Mincho" w:hAnsi="Times New Roman" w:cs="Times New Roman"/>
          <w:color w:val="000066"/>
          <w:sz w:val="20"/>
          <w:szCs w:val="20"/>
          <w:lang w:val="en-US" w:eastAsia="en-GB"/>
        </w:rPr>
        <w:t>distanceThresh</w:t>
      </w:r>
      <w:proofErr w:type="spellEnd"/>
      <w:r w:rsidRPr="00137CDF">
        <w:rPr>
          <w:rFonts w:ascii="Times New Roman" w:eastAsia="MS Mincho" w:hAnsi="Times New Roman" w:cs="Times New Roman"/>
          <w:color w:val="000066"/>
          <w:sz w:val="20"/>
          <w:szCs w:val="20"/>
          <w:lang w:val="en-US" w:eastAsia="en-GB"/>
        </w:rPr>
        <w:t xml:space="preserve"> in SIB19.</w:t>
      </w:r>
    </w:p>
    <w:p w14:paraId="5954DB15" w14:textId="77777777" w:rsidR="00137CDF" w:rsidRPr="00137CDF" w:rsidRDefault="00137CDF" w:rsidP="00137CDF">
      <w:pPr>
        <w:numPr>
          <w:ilvl w:val="0"/>
          <w:numId w:val="1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before="40" w:after="0" w:line="240" w:lineRule="auto"/>
        <w:rPr>
          <w:rFonts w:ascii="Times New Roman" w:eastAsia="MS Mincho" w:hAnsi="Times New Roman" w:cs="Times New Roman"/>
          <w:color w:val="000066"/>
          <w:sz w:val="20"/>
          <w:szCs w:val="20"/>
          <w:lang w:val="en-US" w:eastAsia="en-GB"/>
        </w:rPr>
      </w:pPr>
      <w:r w:rsidRPr="00137CDF">
        <w:rPr>
          <w:rFonts w:ascii="Times New Roman" w:eastAsia="MS Mincho" w:hAnsi="Times New Roman" w:cs="Times New Roman"/>
          <w:color w:val="000066"/>
          <w:sz w:val="20"/>
          <w:szCs w:val="20"/>
          <w:lang w:val="en-US" w:eastAsia="en-GB"/>
        </w:rPr>
        <w:t>For cell (re)selection in earth-moving system, time-based measurement initiation is used to address feeder-link switch case.</w:t>
      </w:r>
    </w:p>
    <w:p w14:paraId="27659AE8" w14:textId="77777777" w:rsidR="00137CDF" w:rsidRPr="00137CDF" w:rsidRDefault="00137CDF" w:rsidP="00137CDF">
      <w:pPr>
        <w:numPr>
          <w:ilvl w:val="0"/>
          <w:numId w:val="1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before="40" w:after="0" w:line="240" w:lineRule="auto"/>
        <w:rPr>
          <w:rFonts w:ascii="Times New Roman" w:eastAsia="MS Mincho" w:hAnsi="Times New Roman" w:cs="Times New Roman"/>
          <w:color w:val="000066"/>
          <w:sz w:val="20"/>
          <w:szCs w:val="20"/>
          <w:lang w:val="en-US" w:eastAsia="en-GB"/>
        </w:rPr>
      </w:pPr>
      <w:r w:rsidRPr="00137CDF">
        <w:rPr>
          <w:rFonts w:ascii="Times New Roman" w:eastAsia="MS Mincho" w:hAnsi="Times New Roman" w:cs="Times New Roman"/>
          <w:color w:val="000066"/>
          <w:sz w:val="20"/>
          <w:szCs w:val="20"/>
          <w:lang w:val="en-US" w:eastAsia="en-GB"/>
        </w:rPr>
        <w:t xml:space="preserve">Time-based cell reselection criteria </w:t>
      </w:r>
      <w:proofErr w:type="gramStart"/>
      <w:r w:rsidRPr="00137CDF">
        <w:rPr>
          <w:rFonts w:ascii="Times New Roman" w:eastAsia="MS Mincho" w:hAnsi="Times New Roman" w:cs="Times New Roman"/>
          <w:color w:val="000066"/>
          <w:sz w:val="20"/>
          <w:szCs w:val="20"/>
          <w:lang w:val="en-US" w:eastAsia="en-GB"/>
        </w:rPr>
        <w:t>is</w:t>
      </w:r>
      <w:proofErr w:type="gramEnd"/>
      <w:r w:rsidRPr="00137CDF">
        <w:rPr>
          <w:rFonts w:ascii="Times New Roman" w:eastAsia="MS Mincho" w:hAnsi="Times New Roman" w:cs="Times New Roman"/>
          <w:color w:val="000066"/>
          <w:sz w:val="20"/>
          <w:szCs w:val="20"/>
          <w:lang w:val="en-US" w:eastAsia="en-GB"/>
        </w:rPr>
        <w:t xml:space="preserve"> not pursued in Rel.18.</w:t>
      </w:r>
    </w:p>
    <w:p w14:paraId="7FF48DCB" w14:textId="77777777" w:rsidR="00137CDF" w:rsidRPr="00137CDF" w:rsidRDefault="00137CDF" w:rsidP="00137CDF">
      <w:pPr>
        <w:tabs>
          <w:tab w:val="left" w:pos="1622"/>
        </w:tabs>
        <w:ind w:left="1622" w:hanging="363"/>
        <w:rPr>
          <w:rFonts w:ascii="Times New Roman" w:eastAsia="MS Mincho" w:hAnsi="Times New Roman" w:cs="Times New Roman"/>
          <w:color w:val="000066"/>
          <w:sz w:val="20"/>
          <w:szCs w:val="20"/>
          <w:lang w:val="en-US" w:eastAsia="en-GB"/>
        </w:rPr>
      </w:pPr>
    </w:p>
    <w:p w14:paraId="34FC0F0F" w14:textId="67A1911D" w:rsidR="00137CDF" w:rsidRPr="00137CDF" w:rsidRDefault="00137CDF" w:rsidP="0061683B">
      <w:pPr>
        <w:spacing w:after="0" w:line="240" w:lineRule="auto"/>
        <w:rPr>
          <w:rFonts w:ascii="Times New Roman" w:eastAsia="MS Mincho" w:hAnsi="Times New Roman" w:cs="Times New Roman"/>
          <w:color w:val="000066"/>
          <w:sz w:val="20"/>
          <w:szCs w:val="20"/>
          <w:lang w:val="en-US" w:eastAsia="ja-JP"/>
        </w:rPr>
      </w:pPr>
      <w:r>
        <w:rPr>
          <w:rFonts w:ascii="Times New Roman" w:eastAsia="MS Mincho" w:hAnsi="Times New Roman" w:cs="Times New Roman"/>
          <w:color w:val="000066"/>
          <w:sz w:val="20"/>
          <w:szCs w:val="20"/>
          <w:lang w:val="en-US" w:eastAsia="ja-JP"/>
        </w:rPr>
        <w:t xml:space="preserve">This paper outlines Panasonic’s view on </w:t>
      </w:r>
      <w:proofErr w:type="gramStart"/>
      <w:r>
        <w:rPr>
          <w:rFonts w:ascii="Times New Roman" w:eastAsia="MS Mincho" w:hAnsi="Times New Roman" w:cs="Times New Roman"/>
          <w:color w:val="000066"/>
          <w:sz w:val="20"/>
          <w:szCs w:val="20"/>
          <w:lang w:val="en-US" w:eastAsia="ja-JP"/>
        </w:rPr>
        <w:t>a number of</w:t>
      </w:r>
      <w:proofErr w:type="gramEnd"/>
      <w:r>
        <w:rPr>
          <w:rFonts w:ascii="Times New Roman" w:eastAsia="MS Mincho" w:hAnsi="Times New Roman" w:cs="Times New Roman"/>
          <w:color w:val="000066"/>
          <w:sz w:val="20"/>
          <w:szCs w:val="20"/>
          <w:lang w:val="en-US" w:eastAsia="ja-JP"/>
        </w:rPr>
        <w:t xml:space="preserve"> issues in connection with the list of boxed agreements above</w:t>
      </w:r>
      <w:r w:rsidR="005D2DC7">
        <w:rPr>
          <w:rFonts w:ascii="Times New Roman" w:eastAsia="MS Mincho" w:hAnsi="Times New Roman" w:cs="Times New Roman"/>
          <w:color w:val="000066"/>
          <w:sz w:val="20"/>
          <w:szCs w:val="20"/>
          <w:lang w:val="en-US" w:eastAsia="ja-JP"/>
        </w:rPr>
        <w:t>.</w:t>
      </w:r>
    </w:p>
    <w:p w14:paraId="67D6E649" w14:textId="2937D16E" w:rsidR="007B012F" w:rsidRPr="00815AF8" w:rsidRDefault="007B012F" w:rsidP="007B012F">
      <w:pPr>
        <w:keepNext/>
        <w:keepLines/>
        <w:pBdr>
          <w:top w:val="single" w:sz="12" w:space="3" w:color="auto"/>
        </w:pBdr>
        <w:tabs>
          <w:tab w:val="num" w:pos="4969"/>
        </w:tabs>
        <w:spacing w:before="240" w:after="180" w:line="240" w:lineRule="auto"/>
        <w:ind w:left="426" w:rightChars="100" w:right="220" w:hanging="426"/>
        <w:outlineLvl w:val="0"/>
        <w:rPr>
          <w:rFonts w:ascii="Arial" w:eastAsia="MS Mincho" w:hAnsi="Arial" w:cs="Times New Roman"/>
          <w:color w:val="000066"/>
          <w:sz w:val="36"/>
          <w:szCs w:val="20"/>
          <w:lang w:val="en-GB" w:eastAsia="ja-JP"/>
        </w:rPr>
      </w:pPr>
      <w:r w:rsidRPr="00815AF8">
        <w:rPr>
          <w:rFonts w:ascii="Arial" w:eastAsia="MS Mincho" w:hAnsi="Arial" w:cs="Times New Roman"/>
          <w:color w:val="000066"/>
          <w:sz w:val="36"/>
          <w:szCs w:val="20"/>
          <w:lang w:val="en-GB" w:eastAsia="ja-JP"/>
        </w:rPr>
        <w:t xml:space="preserve">Discussion </w:t>
      </w:r>
    </w:p>
    <w:p w14:paraId="7CBE9375" w14:textId="0BA132F3" w:rsidR="00C940D4" w:rsidRPr="00C940D4" w:rsidRDefault="00C940D4" w:rsidP="00C940D4">
      <w:pPr>
        <w:rPr>
          <w:rFonts w:ascii="Arial" w:hAnsi="Arial" w:cs="Arial"/>
          <w:color w:val="000066"/>
          <w:sz w:val="32"/>
          <w:szCs w:val="32"/>
          <w:lang w:val="en-GB" w:eastAsia="ja-JP"/>
        </w:rPr>
      </w:pPr>
      <w:r w:rsidRPr="00C940D4">
        <w:rPr>
          <w:rFonts w:ascii="Arial" w:hAnsi="Arial" w:cs="Arial"/>
          <w:color w:val="000066"/>
          <w:sz w:val="32"/>
          <w:szCs w:val="32"/>
          <w:lang w:val="en-GB" w:eastAsia="ja-JP"/>
        </w:rPr>
        <w:t>1.</w:t>
      </w:r>
      <w:r>
        <w:rPr>
          <w:rFonts w:ascii="Arial" w:hAnsi="Arial" w:cs="Arial"/>
          <w:color w:val="000066"/>
          <w:sz w:val="32"/>
          <w:szCs w:val="32"/>
          <w:lang w:val="en-GB" w:eastAsia="ja-JP"/>
        </w:rPr>
        <w:t xml:space="preserve"> </w:t>
      </w:r>
      <w:r w:rsidR="003B7503">
        <w:rPr>
          <w:rFonts w:ascii="Arial" w:hAnsi="Arial" w:cs="Arial"/>
          <w:color w:val="000066"/>
          <w:sz w:val="32"/>
          <w:szCs w:val="32"/>
          <w:lang w:val="en-GB" w:eastAsia="ja-JP"/>
        </w:rPr>
        <w:t xml:space="preserve">Trajectory of serving cell and satellite beam, </w:t>
      </w:r>
      <w:proofErr w:type="spellStart"/>
      <w:r w:rsidR="003B7503">
        <w:rPr>
          <w:rFonts w:ascii="Arial" w:hAnsi="Arial" w:cs="Arial"/>
          <w:color w:val="000066"/>
          <w:sz w:val="32"/>
          <w:szCs w:val="32"/>
          <w:lang w:val="en-GB" w:eastAsia="ja-JP"/>
        </w:rPr>
        <w:t>epochTime</w:t>
      </w:r>
      <w:proofErr w:type="spellEnd"/>
    </w:p>
    <w:p w14:paraId="2A908CBC" w14:textId="1F5870C2" w:rsidR="006C7DEB" w:rsidRDefault="003B7503" w:rsidP="003B7503">
      <w:pPr>
        <w:rPr>
          <w:rFonts w:ascii="Times New Roman" w:hAnsi="Times New Roman" w:cs="Times New Roman"/>
          <w:color w:val="000066"/>
          <w:sz w:val="20"/>
          <w:szCs w:val="20"/>
          <w:lang w:val="en-GB" w:eastAsia="ja-JP"/>
        </w:rPr>
      </w:pPr>
      <w:r>
        <w:rPr>
          <w:rFonts w:ascii="Times New Roman" w:hAnsi="Times New Roman" w:cs="Times New Roman"/>
          <w:color w:val="000066"/>
          <w:sz w:val="20"/>
          <w:szCs w:val="20"/>
          <w:lang w:val="en-GB" w:eastAsia="ja-JP"/>
        </w:rPr>
        <w:t xml:space="preserve">Ephemeris data as well as </w:t>
      </w:r>
      <w:proofErr w:type="spellStart"/>
      <w:r>
        <w:rPr>
          <w:rFonts w:ascii="Times New Roman" w:hAnsi="Times New Roman" w:cs="Times New Roman"/>
          <w:color w:val="000066"/>
          <w:sz w:val="20"/>
          <w:szCs w:val="20"/>
          <w:lang w:val="en-GB" w:eastAsia="ja-JP"/>
        </w:rPr>
        <w:t>referenceLocation</w:t>
      </w:r>
      <w:proofErr w:type="spellEnd"/>
      <w:r>
        <w:rPr>
          <w:rFonts w:ascii="Times New Roman" w:hAnsi="Times New Roman" w:cs="Times New Roman"/>
          <w:color w:val="000066"/>
          <w:sz w:val="20"/>
          <w:szCs w:val="20"/>
          <w:lang w:val="en-GB" w:eastAsia="ja-JP"/>
        </w:rPr>
        <w:t xml:space="preserve"> and </w:t>
      </w:r>
      <w:proofErr w:type="spellStart"/>
      <w:r>
        <w:rPr>
          <w:rFonts w:ascii="Times New Roman" w:hAnsi="Times New Roman" w:cs="Times New Roman"/>
          <w:color w:val="000066"/>
          <w:sz w:val="20"/>
          <w:szCs w:val="20"/>
          <w:lang w:val="en-GB" w:eastAsia="ja-JP"/>
        </w:rPr>
        <w:t>distanceTresh</w:t>
      </w:r>
      <w:proofErr w:type="spellEnd"/>
      <w:r>
        <w:rPr>
          <w:rFonts w:ascii="Times New Roman" w:hAnsi="Times New Roman" w:cs="Times New Roman"/>
          <w:color w:val="000066"/>
          <w:sz w:val="20"/>
          <w:szCs w:val="20"/>
          <w:lang w:val="en-GB" w:eastAsia="ja-JP"/>
        </w:rPr>
        <w:t xml:space="preserve"> – the latter describing the serving cell’s illumination zone – can be provided for </w:t>
      </w:r>
      <w:proofErr w:type="spellStart"/>
      <w:r>
        <w:rPr>
          <w:rFonts w:ascii="Times New Roman" w:hAnsi="Times New Roman" w:cs="Times New Roman"/>
          <w:color w:val="000066"/>
          <w:sz w:val="20"/>
          <w:szCs w:val="20"/>
          <w:lang w:val="en-GB" w:eastAsia="ja-JP"/>
        </w:rPr>
        <w:t>epochTime</w:t>
      </w:r>
      <w:proofErr w:type="spellEnd"/>
      <w:r>
        <w:rPr>
          <w:rFonts w:ascii="Times New Roman" w:hAnsi="Times New Roman" w:cs="Times New Roman"/>
          <w:color w:val="000066"/>
          <w:sz w:val="20"/>
          <w:szCs w:val="20"/>
          <w:lang w:val="en-GB" w:eastAsia="ja-JP"/>
        </w:rPr>
        <w:t xml:space="preserve">, </w:t>
      </w:r>
      <w:proofErr w:type="gramStart"/>
      <w:r>
        <w:rPr>
          <w:rFonts w:ascii="Times New Roman" w:hAnsi="Times New Roman" w:cs="Times New Roman"/>
          <w:color w:val="000066"/>
          <w:sz w:val="20"/>
          <w:szCs w:val="20"/>
          <w:lang w:val="en-GB" w:eastAsia="ja-JP"/>
        </w:rPr>
        <w:t>i.e.</w:t>
      </w:r>
      <w:proofErr w:type="gramEnd"/>
      <w:r>
        <w:rPr>
          <w:rFonts w:ascii="Times New Roman" w:hAnsi="Times New Roman" w:cs="Times New Roman"/>
          <w:color w:val="000066"/>
          <w:sz w:val="20"/>
          <w:szCs w:val="20"/>
          <w:lang w:val="en-GB" w:eastAsia="ja-JP"/>
        </w:rPr>
        <w:t xml:space="preserve"> whatever else </w:t>
      </w:r>
      <w:proofErr w:type="spellStart"/>
      <w:r>
        <w:rPr>
          <w:rFonts w:ascii="Times New Roman" w:hAnsi="Times New Roman" w:cs="Times New Roman"/>
          <w:color w:val="000066"/>
          <w:sz w:val="20"/>
          <w:szCs w:val="20"/>
          <w:lang w:val="en-GB" w:eastAsia="ja-JP"/>
        </w:rPr>
        <w:t>epochTime</w:t>
      </w:r>
      <w:proofErr w:type="spellEnd"/>
      <w:r>
        <w:rPr>
          <w:rFonts w:ascii="Times New Roman" w:hAnsi="Times New Roman" w:cs="Times New Roman"/>
          <w:color w:val="000066"/>
          <w:sz w:val="20"/>
          <w:szCs w:val="20"/>
          <w:lang w:val="en-GB" w:eastAsia="ja-JP"/>
        </w:rPr>
        <w:t xml:space="preserve"> applies to, the relevant metadata for determining the trajectory of the related satellite beam and cell on the ground can be signalled for exactly that point of time</w:t>
      </w:r>
      <w:r w:rsidR="0039209F">
        <w:rPr>
          <w:rFonts w:ascii="Times New Roman" w:hAnsi="Times New Roman" w:cs="Times New Roman"/>
          <w:color w:val="000066"/>
          <w:sz w:val="20"/>
          <w:szCs w:val="20"/>
          <w:lang w:val="en-GB" w:eastAsia="ja-JP"/>
        </w:rPr>
        <w:t>.</w:t>
      </w:r>
    </w:p>
    <w:p w14:paraId="77975181" w14:textId="6C110631" w:rsidR="00C940D4" w:rsidRPr="002F599C" w:rsidRDefault="00C940D4" w:rsidP="006C7DEB">
      <w:pPr>
        <w:rPr>
          <w:rFonts w:ascii="Times New Roman" w:hAnsi="Times New Roman" w:cs="Times New Roman"/>
          <w:i/>
          <w:iCs/>
          <w:color w:val="000066"/>
          <w:sz w:val="20"/>
          <w:szCs w:val="20"/>
          <w:lang w:val="en-GB" w:eastAsia="ja-JP"/>
        </w:rPr>
      </w:pPr>
      <w:bookmarkStart w:id="4" w:name="_Hlk121330772"/>
      <w:r w:rsidRPr="002F599C">
        <w:rPr>
          <w:rFonts w:ascii="Times New Roman" w:hAnsi="Times New Roman" w:cs="Times New Roman"/>
          <w:i/>
          <w:iCs/>
          <w:color w:val="000066"/>
          <w:sz w:val="20"/>
          <w:szCs w:val="20"/>
          <w:lang w:val="en-GB" w:eastAsia="ja-JP"/>
        </w:rPr>
        <w:t>Observation 1:</w:t>
      </w:r>
      <w:r w:rsidR="003B7503">
        <w:rPr>
          <w:rFonts w:ascii="Times New Roman" w:hAnsi="Times New Roman" w:cs="Times New Roman"/>
          <w:i/>
          <w:iCs/>
          <w:color w:val="000066"/>
          <w:sz w:val="20"/>
          <w:szCs w:val="20"/>
          <w:lang w:val="en-GB" w:eastAsia="ja-JP"/>
        </w:rPr>
        <w:t xml:space="preserve"> Trajectory metadata can be provided for the point of time identified by </w:t>
      </w:r>
      <w:proofErr w:type="spellStart"/>
      <w:r w:rsidR="003B7503">
        <w:rPr>
          <w:rFonts w:ascii="Times New Roman" w:hAnsi="Times New Roman" w:cs="Times New Roman"/>
          <w:i/>
          <w:iCs/>
          <w:color w:val="000066"/>
          <w:sz w:val="20"/>
          <w:szCs w:val="20"/>
          <w:lang w:val="en-GB" w:eastAsia="ja-JP"/>
        </w:rPr>
        <w:t>epochTime</w:t>
      </w:r>
      <w:proofErr w:type="spellEnd"/>
      <w:r w:rsidR="003B7503">
        <w:rPr>
          <w:rFonts w:ascii="Times New Roman" w:hAnsi="Times New Roman" w:cs="Times New Roman"/>
          <w:i/>
          <w:iCs/>
          <w:color w:val="000066"/>
          <w:sz w:val="20"/>
          <w:szCs w:val="20"/>
          <w:lang w:val="en-GB" w:eastAsia="ja-JP"/>
        </w:rPr>
        <w:t xml:space="preserve">. In turn, </w:t>
      </w:r>
      <w:proofErr w:type="spellStart"/>
      <w:r w:rsidR="003B7503">
        <w:rPr>
          <w:rFonts w:ascii="Times New Roman" w:hAnsi="Times New Roman" w:cs="Times New Roman"/>
          <w:i/>
          <w:iCs/>
          <w:color w:val="000066"/>
          <w:sz w:val="20"/>
          <w:szCs w:val="20"/>
          <w:lang w:val="en-GB" w:eastAsia="ja-JP"/>
        </w:rPr>
        <w:t>epochTime</w:t>
      </w:r>
      <w:proofErr w:type="spellEnd"/>
      <w:r w:rsidR="003B7503">
        <w:rPr>
          <w:rFonts w:ascii="Times New Roman" w:hAnsi="Times New Roman" w:cs="Times New Roman"/>
          <w:i/>
          <w:iCs/>
          <w:color w:val="000066"/>
          <w:sz w:val="20"/>
          <w:szCs w:val="20"/>
          <w:lang w:val="en-GB" w:eastAsia="ja-JP"/>
        </w:rPr>
        <w:t xml:space="preserve"> can be chosen for whatever other purpose it is required for</w:t>
      </w:r>
      <w:r w:rsidR="00BC5E6C" w:rsidRPr="002F599C">
        <w:rPr>
          <w:rFonts w:ascii="Times New Roman" w:hAnsi="Times New Roman" w:cs="Times New Roman"/>
          <w:i/>
          <w:iCs/>
          <w:color w:val="000066"/>
          <w:sz w:val="20"/>
          <w:szCs w:val="20"/>
          <w:lang w:val="en-GB" w:eastAsia="ja-JP"/>
        </w:rPr>
        <w:t>.</w:t>
      </w:r>
    </w:p>
    <w:p w14:paraId="26EBF530" w14:textId="48C149C6" w:rsidR="00BC5E6C" w:rsidRPr="002F599C" w:rsidRDefault="00BC5E6C" w:rsidP="006C7DEB">
      <w:pPr>
        <w:rPr>
          <w:rFonts w:ascii="Times New Roman" w:hAnsi="Times New Roman" w:cs="Times New Roman"/>
          <w:i/>
          <w:iCs/>
          <w:color w:val="000066"/>
          <w:sz w:val="20"/>
          <w:szCs w:val="20"/>
          <w:lang w:val="en-GB" w:eastAsia="ja-JP"/>
        </w:rPr>
      </w:pPr>
      <w:r w:rsidRPr="002F599C">
        <w:rPr>
          <w:rFonts w:ascii="Times New Roman" w:hAnsi="Times New Roman" w:cs="Times New Roman"/>
          <w:i/>
          <w:iCs/>
          <w:color w:val="000066"/>
          <w:sz w:val="20"/>
          <w:szCs w:val="20"/>
          <w:lang w:val="en-GB" w:eastAsia="ja-JP"/>
        </w:rPr>
        <w:t xml:space="preserve">Proposal 1: </w:t>
      </w:r>
      <w:r w:rsidR="003B7503">
        <w:rPr>
          <w:rFonts w:ascii="Times New Roman" w:hAnsi="Times New Roman" w:cs="Times New Roman"/>
          <w:i/>
          <w:iCs/>
          <w:color w:val="000066"/>
          <w:sz w:val="20"/>
          <w:szCs w:val="20"/>
          <w:lang w:val="en-GB" w:eastAsia="ja-JP"/>
        </w:rPr>
        <w:t xml:space="preserve">Indicate metadata relevant for determining the trajectory of the serving satellite beam and the area that this beam illuminates valid at </w:t>
      </w:r>
      <w:proofErr w:type="spellStart"/>
      <w:r w:rsidR="003B7503">
        <w:rPr>
          <w:rFonts w:ascii="Times New Roman" w:hAnsi="Times New Roman" w:cs="Times New Roman"/>
          <w:i/>
          <w:iCs/>
          <w:color w:val="000066"/>
          <w:sz w:val="20"/>
          <w:szCs w:val="20"/>
          <w:lang w:val="en-GB" w:eastAsia="ja-JP"/>
        </w:rPr>
        <w:t>epochTime</w:t>
      </w:r>
      <w:proofErr w:type="spellEnd"/>
      <w:r w:rsidRPr="002F599C">
        <w:rPr>
          <w:rFonts w:ascii="Times New Roman" w:hAnsi="Times New Roman" w:cs="Times New Roman"/>
          <w:i/>
          <w:iCs/>
          <w:color w:val="000066"/>
          <w:sz w:val="20"/>
          <w:szCs w:val="20"/>
          <w:lang w:val="en-GB" w:eastAsia="ja-JP"/>
        </w:rPr>
        <w:t xml:space="preserve">. </w:t>
      </w:r>
    </w:p>
    <w:bookmarkEnd w:id="4"/>
    <w:p w14:paraId="5194F4F7" w14:textId="6143CEFF" w:rsidR="0081122B" w:rsidRDefault="003B7503" w:rsidP="0081122B">
      <w:pPr>
        <w:rPr>
          <w:rFonts w:ascii="Times New Roman" w:hAnsi="Times New Roman" w:cs="Times New Roman"/>
          <w:color w:val="000066"/>
          <w:sz w:val="20"/>
          <w:szCs w:val="20"/>
          <w:lang w:val="en-GB" w:eastAsia="ja-JP"/>
        </w:rPr>
      </w:pPr>
      <w:r>
        <w:rPr>
          <w:rFonts w:ascii="Times New Roman" w:hAnsi="Times New Roman" w:cs="Times New Roman"/>
          <w:color w:val="000066"/>
          <w:sz w:val="20"/>
          <w:szCs w:val="20"/>
          <w:lang w:val="en-GB" w:eastAsia="ja-JP"/>
        </w:rPr>
        <w:t>Furthermore</w:t>
      </w:r>
      <w:r w:rsidR="00C97E96">
        <w:rPr>
          <w:rFonts w:ascii="Times New Roman" w:hAnsi="Times New Roman" w:cs="Times New Roman"/>
          <w:color w:val="000066"/>
          <w:sz w:val="20"/>
          <w:szCs w:val="20"/>
          <w:lang w:val="en-GB" w:eastAsia="ja-JP"/>
        </w:rPr>
        <w:t xml:space="preserve">, as René Schwarz has shown – see </w:t>
      </w:r>
      <w:hyperlink r:id="rId8" w:history="1">
        <w:r w:rsidR="00C97E96" w:rsidRPr="00122F59">
          <w:rPr>
            <w:rStyle w:val="Hyperlink"/>
            <w:rFonts w:ascii="Times New Roman" w:hAnsi="Times New Roman" w:cs="Times New Roman"/>
            <w:sz w:val="20"/>
            <w:szCs w:val="20"/>
            <w:lang w:val="en-GB" w:eastAsia="ja-JP"/>
          </w:rPr>
          <w:t>https://downloads.rene-schwarz.com/download/M001-Keplerian_Orbit_Elements_to_Cartesian_State_Vectors.pdf</w:t>
        </w:r>
      </w:hyperlink>
      <w:r w:rsidR="00C97E96">
        <w:rPr>
          <w:rFonts w:ascii="Times New Roman" w:hAnsi="Times New Roman" w:cs="Times New Roman"/>
          <w:color w:val="000066"/>
          <w:sz w:val="20"/>
          <w:szCs w:val="20"/>
          <w:lang w:val="en-GB" w:eastAsia="ja-JP"/>
        </w:rPr>
        <w:t xml:space="preserve"> and </w:t>
      </w:r>
      <w:hyperlink r:id="rId9" w:history="1">
        <w:r w:rsidR="00C2415C" w:rsidRPr="00632699">
          <w:rPr>
            <w:rStyle w:val="Hyperlink"/>
            <w:rFonts w:ascii="Times New Roman" w:hAnsi="Times New Roman" w:cs="Times New Roman"/>
            <w:sz w:val="20"/>
            <w:szCs w:val="20"/>
            <w:lang w:val="en-GB" w:eastAsia="ja-JP"/>
          </w:rPr>
          <w:t>https://downloads.rene-schwarz.com/download/M002-Cartesian_State_Vectors_to_Keplerian_Orbit_Elements.pdf</w:t>
        </w:r>
      </w:hyperlink>
      <w:r w:rsidR="00C2415C">
        <w:rPr>
          <w:rFonts w:ascii="Times New Roman" w:hAnsi="Times New Roman" w:cs="Times New Roman"/>
          <w:color w:val="000066"/>
          <w:sz w:val="20"/>
          <w:szCs w:val="20"/>
          <w:lang w:val="en-GB" w:eastAsia="ja-JP"/>
        </w:rPr>
        <w:t xml:space="preserve"> </w:t>
      </w:r>
      <w:r w:rsidR="00C97E96">
        <w:rPr>
          <w:rFonts w:ascii="Times New Roman" w:hAnsi="Times New Roman" w:cs="Times New Roman"/>
          <w:color w:val="000066"/>
          <w:sz w:val="20"/>
          <w:szCs w:val="20"/>
          <w:lang w:val="en-GB" w:eastAsia="ja-JP"/>
        </w:rPr>
        <w:t xml:space="preserve">- the conversion of </w:t>
      </w:r>
      <w:r w:rsidR="00C97E96" w:rsidRPr="00C97E96">
        <w:rPr>
          <w:rFonts w:ascii="Times New Roman" w:hAnsi="Times New Roman" w:cs="Times New Roman"/>
          <w:color w:val="000066"/>
          <w:sz w:val="20"/>
          <w:szCs w:val="20"/>
          <w:lang w:val="en-GB" w:eastAsia="ja-JP"/>
        </w:rPr>
        <w:t>PVT and orbital parameters</w:t>
      </w:r>
      <w:r w:rsidR="00C97E96">
        <w:rPr>
          <w:rFonts w:ascii="Times New Roman" w:hAnsi="Times New Roman" w:cs="Times New Roman"/>
          <w:color w:val="000066"/>
          <w:sz w:val="20"/>
          <w:szCs w:val="20"/>
          <w:lang w:val="en-GB" w:eastAsia="ja-JP"/>
        </w:rPr>
        <w:t xml:space="preserve"> into one another is straight forward. There is nothing missing.</w:t>
      </w:r>
    </w:p>
    <w:p w14:paraId="27A3E45A" w14:textId="376FEF35" w:rsidR="0039209F" w:rsidRPr="002F599C" w:rsidRDefault="0039209F" w:rsidP="0039209F">
      <w:pPr>
        <w:rPr>
          <w:rFonts w:ascii="Times New Roman" w:hAnsi="Times New Roman" w:cs="Times New Roman"/>
          <w:i/>
          <w:iCs/>
          <w:color w:val="000066"/>
          <w:sz w:val="20"/>
          <w:szCs w:val="20"/>
          <w:lang w:val="en-GB" w:eastAsia="ja-JP"/>
        </w:rPr>
      </w:pPr>
      <w:bookmarkStart w:id="5" w:name="_Hlk134631509"/>
      <w:r w:rsidRPr="002F599C">
        <w:rPr>
          <w:rFonts w:ascii="Times New Roman" w:hAnsi="Times New Roman" w:cs="Times New Roman"/>
          <w:i/>
          <w:iCs/>
          <w:color w:val="000066"/>
          <w:sz w:val="20"/>
          <w:szCs w:val="20"/>
          <w:lang w:val="en-GB" w:eastAsia="ja-JP"/>
        </w:rPr>
        <w:t xml:space="preserve">Observation </w:t>
      </w:r>
      <w:r>
        <w:rPr>
          <w:rFonts w:ascii="Times New Roman" w:hAnsi="Times New Roman" w:cs="Times New Roman"/>
          <w:i/>
          <w:iCs/>
          <w:color w:val="000066"/>
          <w:sz w:val="20"/>
          <w:szCs w:val="20"/>
          <w:lang w:val="en-GB" w:eastAsia="ja-JP"/>
        </w:rPr>
        <w:t>2</w:t>
      </w:r>
      <w:r w:rsidRPr="002F599C">
        <w:rPr>
          <w:rFonts w:ascii="Times New Roman" w:hAnsi="Times New Roman" w:cs="Times New Roman"/>
          <w:i/>
          <w:iCs/>
          <w:color w:val="000066"/>
          <w:sz w:val="20"/>
          <w:szCs w:val="20"/>
          <w:lang w:val="en-GB" w:eastAsia="ja-JP"/>
        </w:rPr>
        <w:t>:</w:t>
      </w:r>
      <w:r>
        <w:rPr>
          <w:rFonts w:ascii="Times New Roman" w:hAnsi="Times New Roman" w:cs="Times New Roman"/>
          <w:i/>
          <w:iCs/>
          <w:color w:val="000066"/>
          <w:sz w:val="20"/>
          <w:szCs w:val="20"/>
          <w:lang w:val="en-GB" w:eastAsia="ja-JP"/>
        </w:rPr>
        <w:t xml:space="preserve"> The conversion of PVT and orbital parameters (more precisely Keplerian orbit elements and Cartesian State Vectors, respectively) is well-documented and there is no further debate and/or addition of data required</w:t>
      </w:r>
      <w:r w:rsidRPr="002F599C">
        <w:rPr>
          <w:rFonts w:ascii="Times New Roman" w:hAnsi="Times New Roman" w:cs="Times New Roman"/>
          <w:i/>
          <w:iCs/>
          <w:color w:val="000066"/>
          <w:sz w:val="20"/>
          <w:szCs w:val="20"/>
          <w:lang w:val="en-GB" w:eastAsia="ja-JP"/>
        </w:rPr>
        <w:t>.</w:t>
      </w:r>
    </w:p>
    <w:p w14:paraId="3C9F8B9A" w14:textId="77777777" w:rsidR="00236841" w:rsidRDefault="0039209F" w:rsidP="0039209F">
      <w:pPr>
        <w:rPr>
          <w:rFonts w:ascii="Times New Roman" w:hAnsi="Times New Roman" w:cs="Times New Roman"/>
          <w:i/>
          <w:iCs/>
          <w:color w:val="000066"/>
          <w:sz w:val="20"/>
          <w:szCs w:val="20"/>
          <w:lang w:val="en-GB" w:eastAsia="ja-JP"/>
        </w:rPr>
      </w:pPr>
      <w:bookmarkStart w:id="6" w:name="_Hlk134631614"/>
      <w:bookmarkEnd w:id="5"/>
      <w:r w:rsidRPr="002F599C">
        <w:rPr>
          <w:rFonts w:ascii="Times New Roman" w:hAnsi="Times New Roman" w:cs="Times New Roman"/>
          <w:i/>
          <w:iCs/>
          <w:color w:val="000066"/>
          <w:sz w:val="20"/>
          <w:szCs w:val="20"/>
          <w:lang w:val="en-GB" w:eastAsia="ja-JP"/>
        </w:rPr>
        <w:lastRenderedPageBreak/>
        <w:t xml:space="preserve">Proposal </w:t>
      </w:r>
      <w:r>
        <w:rPr>
          <w:rFonts w:ascii="Times New Roman" w:hAnsi="Times New Roman" w:cs="Times New Roman"/>
          <w:i/>
          <w:iCs/>
          <w:color w:val="000066"/>
          <w:sz w:val="20"/>
          <w:szCs w:val="20"/>
          <w:lang w:val="en-GB" w:eastAsia="ja-JP"/>
        </w:rPr>
        <w:t>2</w:t>
      </w:r>
      <w:r w:rsidRPr="002F599C">
        <w:rPr>
          <w:rFonts w:ascii="Times New Roman" w:hAnsi="Times New Roman" w:cs="Times New Roman"/>
          <w:i/>
          <w:iCs/>
          <w:color w:val="000066"/>
          <w:sz w:val="20"/>
          <w:szCs w:val="20"/>
          <w:lang w:val="en-GB" w:eastAsia="ja-JP"/>
        </w:rPr>
        <w:t xml:space="preserve">: </w:t>
      </w:r>
      <w:r>
        <w:rPr>
          <w:rFonts w:ascii="Times New Roman" w:hAnsi="Times New Roman" w:cs="Times New Roman"/>
          <w:i/>
          <w:iCs/>
          <w:color w:val="000066"/>
          <w:sz w:val="20"/>
          <w:szCs w:val="20"/>
          <w:lang w:val="en-GB" w:eastAsia="ja-JP"/>
        </w:rPr>
        <w:t>RAN2 not to invest any further effort into discussions about th</w:t>
      </w:r>
      <w:r w:rsidR="00236841">
        <w:rPr>
          <w:rFonts w:ascii="Times New Roman" w:hAnsi="Times New Roman" w:cs="Times New Roman"/>
          <w:i/>
          <w:iCs/>
          <w:color w:val="000066"/>
          <w:sz w:val="20"/>
          <w:szCs w:val="20"/>
          <w:lang w:val="en-GB" w:eastAsia="ja-JP"/>
        </w:rPr>
        <w:t>e conversion of PVT and orbital parameters into one another</w:t>
      </w:r>
      <w:r w:rsidRPr="002F599C">
        <w:rPr>
          <w:rFonts w:ascii="Times New Roman" w:hAnsi="Times New Roman" w:cs="Times New Roman"/>
          <w:i/>
          <w:iCs/>
          <w:color w:val="000066"/>
          <w:sz w:val="20"/>
          <w:szCs w:val="20"/>
          <w:lang w:val="en-GB" w:eastAsia="ja-JP"/>
        </w:rPr>
        <w:t>.</w:t>
      </w:r>
    </w:p>
    <w:bookmarkEnd w:id="6"/>
    <w:p w14:paraId="557C06DE" w14:textId="5EC0BA1F" w:rsidR="0039209F" w:rsidRDefault="0039209F" w:rsidP="0039209F">
      <w:pPr>
        <w:rPr>
          <w:rFonts w:ascii="Times New Roman" w:hAnsi="Times New Roman" w:cs="Times New Roman"/>
          <w:i/>
          <w:iCs/>
          <w:color w:val="000066"/>
          <w:sz w:val="20"/>
          <w:szCs w:val="20"/>
          <w:lang w:val="en-GB" w:eastAsia="ja-JP"/>
        </w:rPr>
      </w:pPr>
      <w:r w:rsidRPr="002F599C">
        <w:rPr>
          <w:rFonts w:ascii="Times New Roman" w:hAnsi="Times New Roman" w:cs="Times New Roman"/>
          <w:i/>
          <w:iCs/>
          <w:color w:val="000066"/>
          <w:sz w:val="20"/>
          <w:szCs w:val="20"/>
          <w:lang w:val="en-GB" w:eastAsia="ja-JP"/>
        </w:rPr>
        <w:t xml:space="preserve"> </w:t>
      </w:r>
    </w:p>
    <w:p w14:paraId="22B10F9B" w14:textId="77777777" w:rsidR="003C44A0" w:rsidRPr="002F599C" w:rsidRDefault="003C44A0" w:rsidP="0039209F">
      <w:pPr>
        <w:rPr>
          <w:rFonts w:ascii="Times New Roman" w:hAnsi="Times New Roman" w:cs="Times New Roman"/>
          <w:i/>
          <w:iCs/>
          <w:color w:val="000066"/>
          <w:sz w:val="20"/>
          <w:szCs w:val="20"/>
          <w:lang w:val="en-GB" w:eastAsia="ja-JP"/>
        </w:rPr>
      </w:pPr>
    </w:p>
    <w:p w14:paraId="2D1A2BF8" w14:textId="696EF36F" w:rsidR="00C940D4" w:rsidRPr="00C940D4" w:rsidRDefault="00C940D4" w:rsidP="0081122B">
      <w:pPr>
        <w:rPr>
          <w:rFonts w:ascii="Arial" w:hAnsi="Arial" w:cs="Arial"/>
          <w:color w:val="000066"/>
          <w:sz w:val="32"/>
          <w:szCs w:val="32"/>
          <w:lang w:val="en-GB" w:eastAsia="ja-JP"/>
        </w:rPr>
      </w:pPr>
      <w:bookmarkStart w:id="7" w:name="_Hlk134630276"/>
      <w:r w:rsidRPr="00C940D4">
        <w:rPr>
          <w:rFonts w:ascii="Arial" w:hAnsi="Arial" w:cs="Arial"/>
          <w:color w:val="000066"/>
          <w:sz w:val="32"/>
          <w:szCs w:val="32"/>
          <w:lang w:val="en-GB" w:eastAsia="ja-JP"/>
        </w:rPr>
        <w:t xml:space="preserve">2. </w:t>
      </w:r>
      <w:r w:rsidR="00FF5682">
        <w:rPr>
          <w:rFonts w:ascii="Arial" w:hAnsi="Arial" w:cs="Arial"/>
          <w:color w:val="000066"/>
          <w:sz w:val="32"/>
          <w:szCs w:val="32"/>
          <w:lang w:val="en-GB" w:eastAsia="ja-JP"/>
        </w:rPr>
        <w:t xml:space="preserve">New IE for </w:t>
      </w:r>
      <w:r w:rsidR="00FF5682" w:rsidRPr="00FF5682">
        <w:rPr>
          <w:rFonts w:ascii="Arial" w:hAnsi="Arial" w:cs="Arial"/>
          <w:color w:val="000066"/>
          <w:sz w:val="32"/>
          <w:szCs w:val="32"/>
          <w:lang w:val="en-GB" w:eastAsia="ja-JP"/>
        </w:rPr>
        <w:t>indicat</w:t>
      </w:r>
      <w:r w:rsidR="00FF5682">
        <w:rPr>
          <w:rFonts w:ascii="Arial" w:hAnsi="Arial" w:cs="Arial"/>
          <w:color w:val="000066"/>
          <w:sz w:val="32"/>
          <w:szCs w:val="32"/>
          <w:lang w:val="en-GB" w:eastAsia="ja-JP"/>
        </w:rPr>
        <w:t>ing</w:t>
      </w:r>
      <w:r w:rsidR="00FF5682" w:rsidRPr="00FF5682">
        <w:rPr>
          <w:rFonts w:ascii="Arial" w:hAnsi="Arial" w:cs="Arial"/>
          <w:color w:val="000066"/>
          <w:sz w:val="32"/>
          <w:szCs w:val="32"/>
          <w:lang w:val="en-GB" w:eastAsia="ja-JP"/>
        </w:rPr>
        <w:t xml:space="preserve"> reference location of serving cell </w:t>
      </w:r>
      <w:bookmarkEnd w:id="7"/>
    </w:p>
    <w:p w14:paraId="55222035" w14:textId="3675975F" w:rsidR="00FF5682" w:rsidRDefault="00FF5682" w:rsidP="0081122B">
      <w:pPr>
        <w:rPr>
          <w:rFonts w:ascii="Times New Roman" w:hAnsi="Times New Roman" w:cs="Times New Roman"/>
          <w:color w:val="000066"/>
          <w:sz w:val="20"/>
          <w:szCs w:val="20"/>
          <w:lang w:val="en-GB" w:eastAsia="ja-JP"/>
        </w:rPr>
      </w:pPr>
      <w:r>
        <w:rPr>
          <w:rFonts w:ascii="Times New Roman" w:hAnsi="Times New Roman" w:cs="Times New Roman"/>
          <w:color w:val="000066"/>
          <w:sz w:val="20"/>
          <w:szCs w:val="20"/>
          <w:lang w:val="en-GB" w:eastAsia="ja-JP"/>
        </w:rPr>
        <w:t>The reasons for heading for a new IE for the indication of the reference location (centre of beam illumination area) were:</w:t>
      </w:r>
    </w:p>
    <w:p w14:paraId="706AE1BD" w14:textId="77777777" w:rsidR="00FF5682" w:rsidRDefault="00FF5682" w:rsidP="00197696">
      <w:pPr>
        <w:pStyle w:val="ListParagraph"/>
        <w:numPr>
          <w:ilvl w:val="0"/>
          <w:numId w:val="14"/>
        </w:numPr>
        <w:rPr>
          <w:rFonts w:ascii="Times New Roman" w:hAnsi="Times New Roman" w:cs="Times New Roman"/>
          <w:color w:val="000066"/>
          <w:sz w:val="20"/>
          <w:szCs w:val="20"/>
          <w:lang w:val="en-GB" w:eastAsia="ja-JP"/>
        </w:rPr>
      </w:pPr>
      <w:r w:rsidRPr="00FF5682">
        <w:rPr>
          <w:rFonts w:ascii="Times New Roman" w:hAnsi="Times New Roman" w:cs="Times New Roman"/>
          <w:color w:val="000066"/>
          <w:sz w:val="20"/>
          <w:szCs w:val="20"/>
          <w:lang w:val="en-GB" w:eastAsia="ja-JP"/>
        </w:rPr>
        <w:t xml:space="preserve">The cell type can be indicated, </w:t>
      </w:r>
      <w:proofErr w:type="gramStart"/>
      <w:r w:rsidRPr="00FF5682">
        <w:rPr>
          <w:rFonts w:ascii="Times New Roman" w:hAnsi="Times New Roman" w:cs="Times New Roman"/>
          <w:color w:val="000066"/>
          <w:sz w:val="20"/>
          <w:szCs w:val="20"/>
          <w:lang w:val="en-GB" w:eastAsia="ja-JP"/>
        </w:rPr>
        <w:t>i.e.</w:t>
      </w:r>
      <w:proofErr w:type="gramEnd"/>
      <w:r w:rsidRPr="00FF5682">
        <w:rPr>
          <w:rFonts w:ascii="Times New Roman" w:hAnsi="Times New Roman" w:cs="Times New Roman"/>
          <w:color w:val="000066"/>
          <w:sz w:val="20"/>
          <w:szCs w:val="20"/>
          <w:lang w:val="en-GB" w:eastAsia="ja-JP"/>
        </w:rPr>
        <w:t xml:space="preserve"> </w:t>
      </w:r>
      <w:bookmarkStart w:id="8" w:name="_Hlk134630029"/>
      <w:r w:rsidRPr="00FF5682">
        <w:rPr>
          <w:rFonts w:ascii="Times New Roman" w:hAnsi="Times New Roman" w:cs="Times New Roman"/>
          <w:color w:val="000066"/>
          <w:sz w:val="20"/>
          <w:szCs w:val="20"/>
          <w:lang w:val="en-GB" w:eastAsia="ja-JP"/>
        </w:rPr>
        <w:t>“earth-fixed”, “quasi-earth-fixed” and “earth-moving”</w:t>
      </w:r>
      <w:bookmarkEnd w:id="8"/>
      <w:r w:rsidRPr="00FF5682">
        <w:rPr>
          <w:rFonts w:ascii="Times New Roman" w:hAnsi="Times New Roman" w:cs="Times New Roman"/>
          <w:color w:val="000066"/>
          <w:sz w:val="20"/>
          <w:szCs w:val="20"/>
          <w:lang w:val="en-GB" w:eastAsia="ja-JP"/>
        </w:rPr>
        <w:t>.</w:t>
      </w:r>
    </w:p>
    <w:p w14:paraId="47AFA9CC" w14:textId="607D90B9" w:rsidR="00FF5682" w:rsidRDefault="00FF5682" w:rsidP="0059575D">
      <w:pPr>
        <w:pStyle w:val="ListParagraph"/>
        <w:numPr>
          <w:ilvl w:val="0"/>
          <w:numId w:val="14"/>
        </w:numPr>
        <w:rPr>
          <w:rFonts w:ascii="Times New Roman" w:hAnsi="Times New Roman" w:cs="Times New Roman"/>
          <w:color w:val="000066"/>
          <w:sz w:val="20"/>
          <w:szCs w:val="20"/>
          <w:lang w:val="en-GB" w:eastAsia="ja-JP"/>
        </w:rPr>
      </w:pPr>
      <w:r>
        <w:rPr>
          <w:rFonts w:ascii="Times New Roman" w:hAnsi="Times New Roman" w:cs="Times New Roman"/>
          <w:color w:val="000066"/>
          <w:sz w:val="20"/>
          <w:szCs w:val="20"/>
          <w:lang w:val="en-GB" w:eastAsia="ja-JP"/>
        </w:rPr>
        <w:t xml:space="preserve">The </w:t>
      </w:r>
      <w:r w:rsidR="00A8520E">
        <w:rPr>
          <w:rFonts w:ascii="Times New Roman" w:hAnsi="Times New Roman" w:cs="Times New Roman"/>
          <w:color w:val="000066"/>
          <w:sz w:val="20"/>
          <w:szCs w:val="20"/>
          <w:lang w:val="en-GB" w:eastAsia="ja-JP"/>
        </w:rPr>
        <w:t xml:space="preserve">geographical part of the </w:t>
      </w:r>
      <w:r>
        <w:rPr>
          <w:rFonts w:ascii="Times New Roman" w:hAnsi="Times New Roman" w:cs="Times New Roman"/>
          <w:color w:val="000066"/>
          <w:sz w:val="20"/>
          <w:szCs w:val="20"/>
          <w:lang w:val="en-GB" w:eastAsia="ja-JP"/>
        </w:rPr>
        <w:t>reference location could be signalled in a way different from what has been done so far in Rel.17.</w:t>
      </w:r>
    </w:p>
    <w:p w14:paraId="4228B10F" w14:textId="2451CF16" w:rsidR="00023731" w:rsidRDefault="006B01FF" w:rsidP="0081122B">
      <w:pPr>
        <w:rPr>
          <w:rFonts w:ascii="Times New Roman" w:hAnsi="Times New Roman" w:cs="Times New Roman"/>
          <w:i/>
          <w:iCs/>
          <w:color w:val="000066"/>
          <w:sz w:val="20"/>
          <w:szCs w:val="20"/>
          <w:lang w:val="en-GB" w:eastAsia="ja-JP"/>
        </w:rPr>
      </w:pPr>
      <w:r w:rsidRPr="001750A0">
        <w:rPr>
          <w:rFonts w:ascii="Times New Roman" w:hAnsi="Times New Roman" w:cs="Times New Roman"/>
          <w:i/>
          <w:iCs/>
          <w:color w:val="000066"/>
          <w:sz w:val="20"/>
          <w:szCs w:val="20"/>
          <w:lang w:val="en-GB" w:eastAsia="ja-JP"/>
        </w:rPr>
        <w:t xml:space="preserve">Observation </w:t>
      </w:r>
      <w:r w:rsidR="0039209F">
        <w:rPr>
          <w:rFonts w:ascii="Times New Roman" w:hAnsi="Times New Roman" w:cs="Times New Roman"/>
          <w:i/>
          <w:iCs/>
          <w:color w:val="000066"/>
          <w:sz w:val="20"/>
          <w:szCs w:val="20"/>
          <w:lang w:val="en-GB" w:eastAsia="ja-JP"/>
        </w:rPr>
        <w:t>3</w:t>
      </w:r>
      <w:r w:rsidRPr="001750A0">
        <w:rPr>
          <w:rFonts w:ascii="Times New Roman" w:hAnsi="Times New Roman" w:cs="Times New Roman"/>
          <w:i/>
          <w:iCs/>
          <w:color w:val="000066"/>
          <w:sz w:val="20"/>
          <w:szCs w:val="20"/>
          <w:lang w:val="en-GB" w:eastAsia="ja-JP"/>
        </w:rPr>
        <w:t xml:space="preserve">: </w:t>
      </w:r>
      <w:r w:rsidR="00023731">
        <w:rPr>
          <w:rFonts w:ascii="Times New Roman" w:hAnsi="Times New Roman" w:cs="Times New Roman"/>
          <w:i/>
          <w:iCs/>
          <w:color w:val="000066"/>
          <w:sz w:val="20"/>
          <w:szCs w:val="20"/>
          <w:lang w:val="en-GB" w:eastAsia="ja-JP"/>
        </w:rPr>
        <w:t>The indication of the c</w:t>
      </w:r>
      <w:r w:rsidR="00FF5682">
        <w:rPr>
          <w:rFonts w:ascii="Times New Roman" w:hAnsi="Times New Roman" w:cs="Times New Roman"/>
          <w:i/>
          <w:iCs/>
          <w:color w:val="000066"/>
          <w:sz w:val="20"/>
          <w:szCs w:val="20"/>
          <w:lang w:val="en-GB" w:eastAsia="ja-JP"/>
        </w:rPr>
        <w:t xml:space="preserve">ell type </w:t>
      </w:r>
      <w:r w:rsidR="00023731">
        <w:rPr>
          <w:rFonts w:ascii="Times New Roman" w:hAnsi="Times New Roman" w:cs="Times New Roman"/>
          <w:i/>
          <w:iCs/>
          <w:color w:val="000066"/>
          <w:sz w:val="20"/>
          <w:szCs w:val="20"/>
          <w:lang w:val="en-GB" w:eastAsia="ja-JP"/>
        </w:rPr>
        <w:t>has been a missing element of the Rel.17 reference location definition.</w:t>
      </w:r>
    </w:p>
    <w:p w14:paraId="0FE4B158" w14:textId="20481448" w:rsidR="0080287F" w:rsidRPr="00AA59B2" w:rsidRDefault="0080287F" w:rsidP="0081122B">
      <w:pPr>
        <w:rPr>
          <w:rFonts w:ascii="Times New Roman" w:hAnsi="Times New Roman" w:cs="Times New Roman"/>
          <w:color w:val="000066"/>
          <w:sz w:val="20"/>
          <w:szCs w:val="20"/>
          <w:lang w:val="en-GB" w:eastAsia="ja-JP"/>
        </w:rPr>
      </w:pPr>
      <w:r>
        <w:rPr>
          <w:rFonts w:ascii="Times New Roman" w:hAnsi="Times New Roman" w:cs="Times New Roman"/>
          <w:color w:val="000066"/>
          <w:sz w:val="20"/>
          <w:szCs w:val="20"/>
          <w:lang w:val="en-GB" w:eastAsia="ja-JP"/>
        </w:rPr>
        <w:t xml:space="preserve">Although </w:t>
      </w:r>
      <w:r w:rsidR="002E29CD">
        <w:rPr>
          <w:rFonts w:ascii="Times New Roman" w:hAnsi="Times New Roman" w:cs="Times New Roman"/>
          <w:color w:val="000066"/>
          <w:sz w:val="20"/>
          <w:szCs w:val="20"/>
          <w:lang w:val="en-GB" w:eastAsia="ja-JP"/>
        </w:rPr>
        <w:t xml:space="preserve">the presence of the </w:t>
      </w:r>
      <w:r>
        <w:rPr>
          <w:rFonts w:ascii="Times New Roman" w:hAnsi="Times New Roman" w:cs="Times New Roman"/>
          <w:color w:val="000066"/>
          <w:sz w:val="20"/>
          <w:szCs w:val="20"/>
          <w:lang w:val="en-GB" w:eastAsia="ja-JP"/>
        </w:rPr>
        <w:t>new IE for the indication of the reference location c</w:t>
      </w:r>
      <w:r w:rsidR="002E29CD">
        <w:rPr>
          <w:rFonts w:ascii="Times New Roman" w:hAnsi="Times New Roman" w:cs="Times New Roman"/>
          <w:color w:val="000066"/>
          <w:sz w:val="20"/>
          <w:szCs w:val="20"/>
          <w:lang w:val="en-GB" w:eastAsia="ja-JP"/>
        </w:rPr>
        <w:t>ould</w:t>
      </w:r>
      <w:r>
        <w:rPr>
          <w:rFonts w:ascii="Times New Roman" w:hAnsi="Times New Roman" w:cs="Times New Roman"/>
          <w:color w:val="000066"/>
          <w:sz w:val="20"/>
          <w:szCs w:val="20"/>
          <w:lang w:val="en-GB" w:eastAsia="ja-JP"/>
        </w:rPr>
        <w:t xml:space="preserve"> </w:t>
      </w:r>
      <w:r w:rsidR="002E29CD">
        <w:rPr>
          <w:rFonts w:ascii="Times New Roman" w:hAnsi="Times New Roman" w:cs="Times New Roman"/>
          <w:color w:val="000066"/>
          <w:sz w:val="20"/>
          <w:szCs w:val="20"/>
          <w:lang w:val="en-GB" w:eastAsia="ja-JP"/>
        </w:rPr>
        <w:t>implicitly be interpreted as</w:t>
      </w:r>
      <w:r>
        <w:rPr>
          <w:rFonts w:ascii="Times New Roman" w:hAnsi="Times New Roman" w:cs="Times New Roman"/>
          <w:color w:val="000066"/>
          <w:sz w:val="20"/>
          <w:szCs w:val="20"/>
          <w:lang w:val="en-GB" w:eastAsia="ja-JP"/>
        </w:rPr>
        <w:t xml:space="preserve"> </w:t>
      </w:r>
      <w:r w:rsidRPr="00FF5682">
        <w:rPr>
          <w:rFonts w:ascii="Times New Roman" w:hAnsi="Times New Roman" w:cs="Times New Roman"/>
          <w:color w:val="000066"/>
          <w:sz w:val="20"/>
          <w:szCs w:val="20"/>
          <w:lang w:val="en-GB" w:eastAsia="ja-JP"/>
        </w:rPr>
        <w:t>“earth-moving</w:t>
      </w:r>
      <w:r w:rsidR="002E29CD">
        <w:rPr>
          <w:rFonts w:ascii="Times New Roman" w:hAnsi="Times New Roman" w:cs="Times New Roman"/>
          <w:color w:val="000066"/>
          <w:sz w:val="20"/>
          <w:szCs w:val="20"/>
          <w:lang w:val="en-GB" w:eastAsia="ja-JP"/>
        </w:rPr>
        <w:t xml:space="preserve"> cell</w:t>
      </w:r>
      <w:r>
        <w:rPr>
          <w:rFonts w:ascii="Times New Roman" w:hAnsi="Times New Roman" w:cs="Times New Roman"/>
          <w:color w:val="000066"/>
          <w:sz w:val="20"/>
          <w:szCs w:val="20"/>
          <w:lang w:val="en-GB" w:eastAsia="ja-JP"/>
        </w:rPr>
        <w:t xml:space="preserve">", we think explicit indication </w:t>
      </w:r>
      <w:r w:rsidR="002E29CD">
        <w:rPr>
          <w:rFonts w:ascii="Times New Roman" w:hAnsi="Times New Roman" w:cs="Times New Roman"/>
          <w:color w:val="000066"/>
          <w:sz w:val="20"/>
          <w:szCs w:val="20"/>
          <w:lang w:val="en-GB" w:eastAsia="ja-JP"/>
        </w:rPr>
        <w:t>would</w:t>
      </w:r>
      <w:r>
        <w:rPr>
          <w:rFonts w:ascii="Times New Roman" w:hAnsi="Times New Roman" w:cs="Times New Roman"/>
          <w:color w:val="000066"/>
          <w:sz w:val="20"/>
          <w:szCs w:val="20"/>
          <w:lang w:val="en-GB" w:eastAsia="ja-JP"/>
        </w:rPr>
        <w:t xml:space="preserve"> be more straightforward. Therefore, we propose </w:t>
      </w:r>
      <w:r w:rsidR="00AA59B2">
        <w:rPr>
          <w:rFonts w:ascii="Times New Roman" w:hAnsi="Times New Roman" w:cs="Times New Roman"/>
          <w:color w:val="000066"/>
          <w:sz w:val="20"/>
          <w:szCs w:val="20"/>
          <w:lang w:val="en-GB" w:eastAsia="ja-JP"/>
        </w:rPr>
        <w:t xml:space="preserve">the </w:t>
      </w:r>
      <w:r>
        <w:rPr>
          <w:rFonts w:ascii="Times New Roman" w:hAnsi="Times New Roman" w:cs="Times New Roman"/>
          <w:color w:val="000066"/>
          <w:sz w:val="20"/>
          <w:szCs w:val="20"/>
          <w:lang w:val="en-GB" w:eastAsia="ja-JP"/>
        </w:rPr>
        <w:t>following</w:t>
      </w:r>
      <w:r w:rsidR="00721088">
        <w:rPr>
          <w:rFonts w:ascii="Times New Roman" w:hAnsi="Times New Roman" w:cs="Times New Roman"/>
          <w:color w:val="000066"/>
          <w:sz w:val="20"/>
          <w:szCs w:val="20"/>
          <w:lang w:val="en-GB" w:eastAsia="ja-JP"/>
        </w:rPr>
        <w:t>.</w:t>
      </w:r>
    </w:p>
    <w:p w14:paraId="1F09AA15" w14:textId="77777777" w:rsidR="0080287F" w:rsidRDefault="0080287F" w:rsidP="0080287F">
      <w:pPr>
        <w:rPr>
          <w:rFonts w:ascii="Times New Roman" w:hAnsi="Times New Roman" w:cs="Times New Roman"/>
          <w:i/>
          <w:iCs/>
          <w:color w:val="000066"/>
          <w:sz w:val="20"/>
          <w:szCs w:val="20"/>
          <w:lang w:val="en-GB" w:eastAsia="ja-JP"/>
        </w:rPr>
      </w:pPr>
      <w:r w:rsidRPr="001750A0">
        <w:rPr>
          <w:rFonts w:ascii="Times New Roman" w:hAnsi="Times New Roman" w:cs="Times New Roman"/>
          <w:i/>
          <w:iCs/>
          <w:color w:val="000066"/>
          <w:sz w:val="20"/>
          <w:szCs w:val="20"/>
          <w:lang w:val="en-GB" w:eastAsia="ja-JP"/>
        </w:rPr>
        <w:t xml:space="preserve">Proposal </w:t>
      </w:r>
      <w:r>
        <w:rPr>
          <w:rFonts w:ascii="Times New Roman" w:hAnsi="Times New Roman" w:cs="Times New Roman"/>
          <w:i/>
          <w:iCs/>
          <w:color w:val="000066"/>
          <w:sz w:val="20"/>
          <w:szCs w:val="20"/>
          <w:lang w:val="en-GB" w:eastAsia="ja-JP"/>
        </w:rPr>
        <w:t>3</w:t>
      </w:r>
      <w:r w:rsidRPr="001750A0">
        <w:rPr>
          <w:rFonts w:ascii="Times New Roman" w:hAnsi="Times New Roman" w:cs="Times New Roman"/>
          <w:i/>
          <w:iCs/>
          <w:color w:val="000066"/>
          <w:sz w:val="20"/>
          <w:szCs w:val="20"/>
          <w:lang w:val="en-GB" w:eastAsia="ja-JP"/>
        </w:rPr>
        <w:t xml:space="preserve">: </w:t>
      </w:r>
      <w:r>
        <w:rPr>
          <w:rFonts w:ascii="Times New Roman" w:hAnsi="Times New Roman" w:cs="Times New Roman"/>
          <w:i/>
          <w:iCs/>
          <w:color w:val="000066"/>
          <w:sz w:val="20"/>
          <w:szCs w:val="20"/>
          <w:lang w:val="en-GB" w:eastAsia="ja-JP"/>
        </w:rPr>
        <w:t xml:space="preserve">The new IE for the indication of the reference location of the serving cell shall consist of a declaration of the cell type, </w:t>
      </w:r>
      <w:proofErr w:type="gramStart"/>
      <w:r>
        <w:rPr>
          <w:rFonts w:ascii="Times New Roman" w:hAnsi="Times New Roman" w:cs="Times New Roman"/>
          <w:i/>
          <w:iCs/>
          <w:color w:val="000066"/>
          <w:sz w:val="20"/>
          <w:szCs w:val="20"/>
          <w:lang w:val="en-GB" w:eastAsia="ja-JP"/>
        </w:rPr>
        <w:t>i.e.</w:t>
      </w:r>
      <w:proofErr w:type="gramEnd"/>
      <w:r>
        <w:rPr>
          <w:rFonts w:ascii="Times New Roman" w:hAnsi="Times New Roman" w:cs="Times New Roman"/>
          <w:i/>
          <w:iCs/>
          <w:color w:val="000066"/>
          <w:sz w:val="20"/>
          <w:szCs w:val="20"/>
          <w:lang w:val="en-GB" w:eastAsia="ja-JP"/>
        </w:rPr>
        <w:t xml:space="preserve"> indicating </w:t>
      </w:r>
      <w:r w:rsidRPr="00CA7D82">
        <w:rPr>
          <w:rFonts w:ascii="Times New Roman" w:hAnsi="Times New Roman" w:cs="Times New Roman"/>
          <w:i/>
          <w:iCs/>
          <w:color w:val="000066"/>
          <w:sz w:val="20"/>
          <w:szCs w:val="20"/>
          <w:lang w:val="en-GB" w:eastAsia="ja-JP"/>
        </w:rPr>
        <w:t>“earth-fixed”, “quasi-earth-fixed” and “earth-moving”</w:t>
      </w:r>
      <w:r>
        <w:rPr>
          <w:rFonts w:ascii="Times New Roman" w:hAnsi="Times New Roman" w:cs="Times New Roman"/>
          <w:i/>
          <w:iCs/>
          <w:color w:val="000066"/>
          <w:sz w:val="20"/>
          <w:szCs w:val="20"/>
          <w:lang w:val="en-GB" w:eastAsia="ja-JP"/>
        </w:rPr>
        <w:t>.</w:t>
      </w:r>
    </w:p>
    <w:p w14:paraId="7577F8E5" w14:textId="186AB708" w:rsidR="0080287F" w:rsidRDefault="0080287F" w:rsidP="0081122B">
      <w:pPr>
        <w:rPr>
          <w:rFonts w:ascii="Times New Roman" w:hAnsi="Times New Roman" w:cs="Times New Roman"/>
          <w:i/>
          <w:iCs/>
          <w:color w:val="000066"/>
          <w:sz w:val="20"/>
          <w:szCs w:val="20"/>
          <w:lang w:val="en-GB" w:eastAsia="ja-JP"/>
        </w:rPr>
      </w:pPr>
    </w:p>
    <w:p w14:paraId="7D5668F3" w14:textId="1565A3C0" w:rsidR="002E29CD" w:rsidRPr="00AA59B2" w:rsidRDefault="00325CD1" w:rsidP="0081122B">
      <w:pPr>
        <w:rPr>
          <w:rFonts w:ascii="Times New Roman" w:hAnsi="Times New Roman" w:cs="Times New Roman"/>
          <w:color w:val="000066"/>
          <w:sz w:val="20"/>
          <w:szCs w:val="20"/>
          <w:lang w:val="en-GB" w:eastAsia="ja-JP"/>
        </w:rPr>
      </w:pPr>
      <w:r>
        <w:rPr>
          <w:rFonts w:ascii="Times New Roman" w:hAnsi="Times New Roman" w:cs="Times New Roman"/>
          <w:color w:val="000066"/>
          <w:sz w:val="20"/>
          <w:szCs w:val="20"/>
          <w:lang w:val="en-GB" w:eastAsia="ja-JP"/>
        </w:rPr>
        <w:t xml:space="preserve">So far, the parameter </w:t>
      </w:r>
      <w:proofErr w:type="spellStart"/>
      <w:r w:rsidRPr="00AA59B2">
        <w:rPr>
          <w:rFonts w:ascii="Times New Roman" w:hAnsi="Times New Roman" w:cs="Times New Roman"/>
          <w:i/>
          <w:iCs/>
          <w:color w:val="000066"/>
          <w:sz w:val="20"/>
          <w:szCs w:val="20"/>
          <w:lang w:val="en-GB" w:eastAsia="ja-JP"/>
        </w:rPr>
        <w:t>referenceLocation</w:t>
      </w:r>
      <w:proofErr w:type="spellEnd"/>
      <w:r w:rsidR="002A30F6">
        <w:rPr>
          <w:rFonts w:ascii="Times New Roman" w:hAnsi="Times New Roman" w:cs="Times New Roman"/>
          <w:color w:val="000066"/>
          <w:sz w:val="20"/>
          <w:szCs w:val="20"/>
          <w:lang w:val="en-GB" w:eastAsia="ja-JP"/>
        </w:rPr>
        <w:t xml:space="preserve"> is coded as an absolute geographical location identification in line with the </w:t>
      </w:r>
      <w:r w:rsidR="002A30F6" w:rsidRPr="00AA59B2">
        <w:rPr>
          <w:rFonts w:ascii="Times New Roman" w:hAnsi="Times New Roman" w:cs="Times New Roman"/>
          <w:i/>
          <w:iCs/>
          <w:color w:val="000066"/>
          <w:sz w:val="20"/>
          <w:szCs w:val="20"/>
          <w:lang w:val="en-GB" w:eastAsia="ja-JP"/>
        </w:rPr>
        <w:t>Ellipsoid-Point</w:t>
      </w:r>
      <w:r w:rsidR="002A30F6">
        <w:rPr>
          <w:rFonts w:ascii="Times New Roman" w:hAnsi="Times New Roman" w:cs="Times New Roman"/>
          <w:color w:val="000066"/>
          <w:sz w:val="20"/>
          <w:szCs w:val="20"/>
          <w:lang w:val="en-GB" w:eastAsia="ja-JP"/>
        </w:rPr>
        <w:t xml:space="preserve"> definition in TS 37.355 and </w:t>
      </w:r>
      <w:r w:rsidR="002A30F6" w:rsidRPr="002A30F6">
        <w:rPr>
          <w:rFonts w:ascii="Times New Roman" w:hAnsi="Times New Roman" w:cs="Times New Roman"/>
          <w:color w:val="000066"/>
          <w:sz w:val="20"/>
          <w:szCs w:val="20"/>
          <w:lang w:val="en-GB" w:eastAsia="ja-JP"/>
        </w:rPr>
        <w:t>TS 23.032</w:t>
      </w:r>
      <w:r w:rsidR="002A30F6">
        <w:rPr>
          <w:rFonts w:ascii="Times New Roman" w:hAnsi="Times New Roman" w:cs="Times New Roman"/>
          <w:color w:val="000066"/>
          <w:sz w:val="20"/>
          <w:szCs w:val="20"/>
          <w:lang w:val="en-GB" w:eastAsia="ja-JP"/>
        </w:rPr>
        <w:t xml:space="preserve"> and consum</w:t>
      </w:r>
      <w:r w:rsidR="00661645">
        <w:rPr>
          <w:rFonts w:ascii="Times New Roman" w:hAnsi="Times New Roman" w:cs="Times New Roman"/>
          <w:color w:val="000066"/>
          <w:sz w:val="20"/>
          <w:szCs w:val="20"/>
          <w:lang w:val="en-GB" w:eastAsia="ja-JP"/>
        </w:rPr>
        <w:t>es</w:t>
      </w:r>
      <w:r w:rsidR="002A30F6">
        <w:rPr>
          <w:rFonts w:ascii="Times New Roman" w:hAnsi="Times New Roman" w:cs="Times New Roman"/>
          <w:color w:val="000066"/>
          <w:sz w:val="20"/>
          <w:szCs w:val="20"/>
          <w:lang w:val="en-GB" w:eastAsia="ja-JP"/>
        </w:rPr>
        <w:t xml:space="preserve"> 6 Bytes. A geographical location</w:t>
      </w:r>
      <w:r w:rsidR="00661645">
        <w:rPr>
          <w:rFonts w:ascii="Times New Roman" w:hAnsi="Times New Roman" w:cs="Times New Roman"/>
          <w:color w:val="000066"/>
          <w:sz w:val="20"/>
          <w:szCs w:val="20"/>
          <w:lang w:val="en-GB" w:eastAsia="ja-JP"/>
        </w:rPr>
        <w:t xml:space="preserve"> identification</w:t>
      </w:r>
      <w:r w:rsidR="002A30F6">
        <w:rPr>
          <w:rFonts w:ascii="Times New Roman" w:hAnsi="Times New Roman" w:cs="Times New Roman"/>
          <w:color w:val="000066"/>
          <w:sz w:val="20"/>
          <w:szCs w:val="20"/>
          <w:lang w:val="en-GB" w:eastAsia="ja-JP"/>
        </w:rPr>
        <w:t xml:space="preserve"> relative to the sub-satellite point would reduce the coding wi</w:t>
      </w:r>
      <w:r w:rsidR="00661645">
        <w:rPr>
          <w:rFonts w:ascii="Times New Roman" w:hAnsi="Times New Roman" w:cs="Times New Roman"/>
          <w:color w:val="000066"/>
          <w:sz w:val="20"/>
          <w:szCs w:val="20"/>
          <w:lang w:val="en-GB" w:eastAsia="ja-JP"/>
        </w:rPr>
        <w:t>d</w:t>
      </w:r>
      <w:r w:rsidR="002A30F6">
        <w:rPr>
          <w:rFonts w:ascii="Times New Roman" w:hAnsi="Times New Roman" w:cs="Times New Roman"/>
          <w:color w:val="000066"/>
          <w:sz w:val="20"/>
          <w:szCs w:val="20"/>
          <w:lang w:val="en-GB" w:eastAsia="ja-JP"/>
        </w:rPr>
        <w:t xml:space="preserve">th to 4 </w:t>
      </w:r>
      <w:r w:rsidR="00AA59B2">
        <w:rPr>
          <w:rFonts w:ascii="Times New Roman" w:hAnsi="Times New Roman" w:cs="Times New Roman"/>
          <w:color w:val="000066"/>
          <w:sz w:val="20"/>
          <w:szCs w:val="20"/>
          <w:lang w:val="en-GB" w:eastAsia="ja-JP"/>
        </w:rPr>
        <w:t xml:space="preserve">or fewer </w:t>
      </w:r>
      <w:r w:rsidR="002A30F6">
        <w:rPr>
          <w:rFonts w:ascii="Times New Roman" w:hAnsi="Times New Roman" w:cs="Times New Roman"/>
          <w:color w:val="000066"/>
          <w:sz w:val="20"/>
          <w:szCs w:val="20"/>
          <w:lang w:val="en-GB" w:eastAsia="ja-JP"/>
        </w:rPr>
        <w:t>Bytes – depending on the accuracy requirements</w:t>
      </w:r>
      <w:r w:rsidR="00AA59B2">
        <w:rPr>
          <w:rFonts w:ascii="Times New Roman" w:hAnsi="Times New Roman" w:cs="Times New Roman"/>
          <w:color w:val="000066"/>
          <w:sz w:val="20"/>
          <w:szCs w:val="20"/>
          <w:lang w:val="en-GB" w:eastAsia="ja-JP"/>
        </w:rPr>
        <w:t xml:space="preserve"> (which might be relaxed)</w:t>
      </w:r>
      <w:r w:rsidR="002A30F6">
        <w:rPr>
          <w:rFonts w:ascii="Times New Roman" w:hAnsi="Times New Roman" w:cs="Times New Roman"/>
          <w:color w:val="000066"/>
          <w:sz w:val="20"/>
          <w:szCs w:val="20"/>
          <w:lang w:val="en-GB" w:eastAsia="ja-JP"/>
        </w:rPr>
        <w:t>.</w:t>
      </w:r>
    </w:p>
    <w:p w14:paraId="0C999AE6" w14:textId="27D57414" w:rsidR="006B01FF" w:rsidRDefault="00023731" w:rsidP="0081122B">
      <w:pPr>
        <w:rPr>
          <w:rFonts w:ascii="Times New Roman" w:hAnsi="Times New Roman" w:cs="Times New Roman"/>
          <w:i/>
          <w:iCs/>
          <w:color w:val="000066"/>
          <w:sz w:val="20"/>
          <w:szCs w:val="20"/>
          <w:lang w:val="en-GB" w:eastAsia="ja-JP"/>
        </w:rPr>
      </w:pPr>
      <w:r>
        <w:rPr>
          <w:rFonts w:ascii="Times New Roman" w:hAnsi="Times New Roman" w:cs="Times New Roman"/>
          <w:i/>
          <w:iCs/>
          <w:color w:val="000066"/>
          <w:sz w:val="20"/>
          <w:szCs w:val="20"/>
          <w:lang w:val="en-GB" w:eastAsia="ja-JP"/>
        </w:rPr>
        <w:t xml:space="preserve">Observation </w:t>
      </w:r>
      <w:r w:rsidR="0039209F">
        <w:rPr>
          <w:rFonts w:ascii="Times New Roman" w:hAnsi="Times New Roman" w:cs="Times New Roman"/>
          <w:i/>
          <w:iCs/>
          <w:color w:val="000066"/>
          <w:sz w:val="20"/>
          <w:szCs w:val="20"/>
          <w:lang w:val="en-GB" w:eastAsia="ja-JP"/>
        </w:rPr>
        <w:t>4</w:t>
      </w:r>
      <w:r>
        <w:rPr>
          <w:rFonts w:ascii="Times New Roman" w:hAnsi="Times New Roman" w:cs="Times New Roman"/>
          <w:i/>
          <w:iCs/>
          <w:color w:val="000066"/>
          <w:sz w:val="20"/>
          <w:szCs w:val="20"/>
          <w:lang w:val="en-GB" w:eastAsia="ja-JP"/>
        </w:rPr>
        <w:t xml:space="preserve">: </w:t>
      </w:r>
      <w:r w:rsidR="00A8520E">
        <w:rPr>
          <w:rFonts w:ascii="Times New Roman" w:hAnsi="Times New Roman" w:cs="Times New Roman"/>
          <w:i/>
          <w:iCs/>
          <w:color w:val="000066"/>
          <w:sz w:val="20"/>
          <w:szCs w:val="20"/>
          <w:lang w:val="en-GB" w:eastAsia="ja-JP"/>
        </w:rPr>
        <w:t xml:space="preserve">The way the geographical reference location, </w:t>
      </w:r>
      <w:proofErr w:type="gramStart"/>
      <w:r w:rsidR="00A8520E">
        <w:rPr>
          <w:rFonts w:ascii="Times New Roman" w:hAnsi="Times New Roman" w:cs="Times New Roman"/>
          <w:i/>
          <w:iCs/>
          <w:color w:val="000066"/>
          <w:sz w:val="20"/>
          <w:szCs w:val="20"/>
          <w:lang w:val="en-GB" w:eastAsia="ja-JP"/>
        </w:rPr>
        <w:t>i.e.</w:t>
      </w:r>
      <w:proofErr w:type="gramEnd"/>
      <w:r w:rsidR="00A8520E">
        <w:rPr>
          <w:rFonts w:ascii="Times New Roman" w:hAnsi="Times New Roman" w:cs="Times New Roman"/>
          <w:i/>
          <w:iCs/>
          <w:color w:val="000066"/>
          <w:sz w:val="20"/>
          <w:szCs w:val="20"/>
          <w:lang w:val="en-GB" w:eastAsia="ja-JP"/>
        </w:rPr>
        <w:t xml:space="preserve"> the centre point of the area illuminated by a particular satellite beam, has been indicated</w:t>
      </w:r>
      <w:r w:rsidR="002A30F6">
        <w:rPr>
          <w:rFonts w:ascii="Times New Roman" w:hAnsi="Times New Roman" w:cs="Times New Roman"/>
          <w:i/>
          <w:iCs/>
          <w:color w:val="000066"/>
          <w:sz w:val="20"/>
          <w:szCs w:val="20"/>
          <w:lang w:val="en-GB" w:eastAsia="ja-JP"/>
        </w:rPr>
        <w:t xml:space="preserve"> so far</w:t>
      </w:r>
      <w:r w:rsidR="00A8520E">
        <w:rPr>
          <w:rFonts w:ascii="Times New Roman" w:hAnsi="Times New Roman" w:cs="Times New Roman"/>
          <w:i/>
          <w:iCs/>
          <w:color w:val="000066"/>
          <w:sz w:val="20"/>
          <w:szCs w:val="20"/>
          <w:lang w:val="en-GB" w:eastAsia="ja-JP"/>
        </w:rPr>
        <w:t xml:space="preserve"> </w:t>
      </w:r>
      <w:r w:rsidR="002A30F6">
        <w:rPr>
          <w:rFonts w:ascii="Times New Roman" w:hAnsi="Times New Roman" w:cs="Times New Roman"/>
          <w:i/>
          <w:iCs/>
          <w:color w:val="000066"/>
          <w:sz w:val="20"/>
          <w:szCs w:val="20"/>
          <w:lang w:val="en-GB" w:eastAsia="ja-JP"/>
        </w:rPr>
        <w:t>does</w:t>
      </w:r>
      <w:r w:rsidR="00A8520E">
        <w:rPr>
          <w:rFonts w:ascii="Times New Roman" w:hAnsi="Times New Roman" w:cs="Times New Roman"/>
          <w:i/>
          <w:iCs/>
          <w:color w:val="000066"/>
          <w:sz w:val="20"/>
          <w:szCs w:val="20"/>
          <w:lang w:val="en-GB" w:eastAsia="ja-JP"/>
        </w:rPr>
        <w:t xml:space="preserve"> not reflect the most </w:t>
      </w:r>
      <w:r w:rsidR="002A30F6">
        <w:rPr>
          <w:rFonts w:ascii="Times New Roman" w:hAnsi="Times New Roman" w:cs="Times New Roman"/>
          <w:i/>
          <w:iCs/>
          <w:color w:val="000066"/>
          <w:sz w:val="20"/>
          <w:szCs w:val="20"/>
          <w:lang w:val="en-GB" w:eastAsia="ja-JP"/>
        </w:rPr>
        <w:t>coding-</w:t>
      </w:r>
      <w:r w:rsidR="00A8520E">
        <w:rPr>
          <w:rFonts w:ascii="Times New Roman" w:hAnsi="Times New Roman" w:cs="Times New Roman"/>
          <w:i/>
          <w:iCs/>
          <w:color w:val="000066"/>
          <w:sz w:val="20"/>
          <w:szCs w:val="20"/>
          <w:lang w:val="en-GB" w:eastAsia="ja-JP"/>
        </w:rPr>
        <w:t>efficient approach</w:t>
      </w:r>
      <w:r w:rsidR="006B01FF" w:rsidRPr="001750A0">
        <w:rPr>
          <w:rFonts w:ascii="Times New Roman" w:hAnsi="Times New Roman" w:cs="Times New Roman"/>
          <w:i/>
          <w:iCs/>
          <w:color w:val="000066"/>
          <w:sz w:val="20"/>
          <w:szCs w:val="20"/>
          <w:lang w:val="en-GB" w:eastAsia="ja-JP"/>
        </w:rPr>
        <w:t>.</w:t>
      </w:r>
    </w:p>
    <w:p w14:paraId="042B29BF" w14:textId="09EF8446" w:rsidR="00A8520E" w:rsidRDefault="00A8520E" w:rsidP="00851224">
      <w:pPr>
        <w:rPr>
          <w:rFonts w:ascii="Times New Roman" w:hAnsi="Times New Roman" w:cs="Times New Roman"/>
          <w:i/>
          <w:iCs/>
          <w:color w:val="000066"/>
          <w:sz w:val="20"/>
          <w:szCs w:val="20"/>
          <w:lang w:val="en-GB" w:eastAsia="ja-JP"/>
        </w:rPr>
      </w:pPr>
      <w:r>
        <w:rPr>
          <w:rFonts w:ascii="Times New Roman" w:hAnsi="Times New Roman" w:cs="Times New Roman"/>
          <w:i/>
          <w:iCs/>
          <w:color w:val="000066"/>
          <w:sz w:val="20"/>
          <w:szCs w:val="20"/>
          <w:lang w:val="en-GB" w:eastAsia="ja-JP"/>
        </w:rPr>
        <w:t xml:space="preserve">Proposal </w:t>
      </w:r>
      <w:r w:rsidR="0039209F">
        <w:rPr>
          <w:rFonts w:ascii="Times New Roman" w:hAnsi="Times New Roman" w:cs="Times New Roman"/>
          <w:i/>
          <w:iCs/>
          <w:color w:val="000066"/>
          <w:sz w:val="20"/>
          <w:szCs w:val="20"/>
          <w:lang w:val="en-GB" w:eastAsia="ja-JP"/>
        </w:rPr>
        <w:t>4</w:t>
      </w:r>
      <w:r>
        <w:rPr>
          <w:rFonts w:ascii="Times New Roman" w:hAnsi="Times New Roman" w:cs="Times New Roman"/>
          <w:i/>
          <w:iCs/>
          <w:color w:val="000066"/>
          <w:sz w:val="20"/>
          <w:szCs w:val="20"/>
          <w:lang w:val="en-GB" w:eastAsia="ja-JP"/>
        </w:rPr>
        <w:t>:</w:t>
      </w:r>
      <w:r w:rsidR="00CA7D82">
        <w:rPr>
          <w:rFonts w:ascii="Times New Roman" w:hAnsi="Times New Roman" w:cs="Times New Roman"/>
          <w:i/>
          <w:iCs/>
          <w:color w:val="000066"/>
          <w:sz w:val="20"/>
          <w:szCs w:val="20"/>
          <w:lang w:val="en-GB" w:eastAsia="ja-JP"/>
        </w:rPr>
        <w:t xml:space="preserve"> </w:t>
      </w:r>
      <w:r w:rsidR="00CA7D82" w:rsidRPr="00CA7D82">
        <w:rPr>
          <w:rFonts w:ascii="Times New Roman" w:hAnsi="Times New Roman" w:cs="Times New Roman"/>
          <w:i/>
          <w:iCs/>
          <w:color w:val="000066"/>
          <w:sz w:val="20"/>
          <w:szCs w:val="20"/>
          <w:lang w:val="en-GB" w:eastAsia="ja-JP"/>
        </w:rPr>
        <w:t>The new IE for the indication of the reference location of the serving cell shall</w:t>
      </w:r>
      <w:r w:rsidR="00CA7D82">
        <w:rPr>
          <w:rFonts w:ascii="Times New Roman" w:hAnsi="Times New Roman" w:cs="Times New Roman"/>
          <w:i/>
          <w:iCs/>
          <w:color w:val="000066"/>
          <w:sz w:val="20"/>
          <w:szCs w:val="20"/>
          <w:lang w:val="en-GB" w:eastAsia="ja-JP"/>
        </w:rPr>
        <w:t xml:space="preserve"> consist of the option to indicate the geographical centre point of the area illuminated by the satellite (beam) in relative form, </w:t>
      </w:r>
      <w:proofErr w:type="gramStart"/>
      <w:r w:rsidR="00CA7D82">
        <w:rPr>
          <w:rFonts w:ascii="Times New Roman" w:hAnsi="Times New Roman" w:cs="Times New Roman"/>
          <w:i/>
          <w:iCs/>
          <w:color w:val="000066"/>
          <w:sz w:val="20"/>
          <w:szCs w:val="20"/>
          <w:lang w:val="en-GB" w:eastAsia="ja-JP"/>
        </w:rPr>
        <w:t>i.e.</w:t>
      </w:r>
      <w:proofErr w:type="gramEnd"/>
      <w:r w:rsidR="00CA7D82">
        <w:rPr>
          <w:rFonts w:ascii="Times New Roman" w:hAnsi="Times New Roman" w:cs="Times New Roman"/>
          <w:i/>
          <w:iCs/>
          <w:color w:val="000066"/>
          <w:sz w:val="20"/>
          <w:szCs w:val="20"/>
          <w:lang w:val="en-GB" w:eastAsia="ja-JP"/>
        </w:rPr>
        <w:t xml:space="preserve"> relative to the sub-satellite point.</w:t>
      </w:r>
    </w:p>
    <w:p w14:paraId="2CB3CC60" w14:textId="77777777" w:rsidR="005D2DC7" w:rsidRPr="00CA7D82" w:rsidRDefault="005D2DC7" w:rsidP="00851224">
      <w:pPr>
        <w:rPr>
          <w:rFonts w:ascii="Times New Roman" w:hAnsi="Times New Roman" w:cs="Times New Roman"/>
          <w:color w:val="000066"/>
          <w:sz w:val="20"/>
          <w:szCs w:val="20"/>
          <w:lang w:val="en-GB" w:eastAsia="ja-JP"/>
        </w:rPr>
      </w:pPr>
    </w:p>
    <w:p w14:paraId="16A00E0A" w14:textId="77777777" w:rsidR="002A30F6" w:rsidRDefault="002A30F6">
      <w:pPr>
        <w:rPr>
          <w:rFonts w:ascii="Arial" w:eastAsia="MS Mincho" w:hAnsi="Arial" w:cs="Times New Roman"/>
          <w:color w:val="000066"/>
          <w:sz w:val="36"/>
          <w:szCs w:val="20"/>
          <w:lang w:val="en-GB"/>
        </w:rPr>
      </w:pPr>
      <w:r>
        <w:rPr>
          <w:rFonts w:ascii="Arial" w:eastAsia="MS Mincho" w:hAnsi="Arial" w:cs="Times New Roman"/>
          <w:color w:val="000066"/>
          <w:sz w:val="36"/>
          <w:szCs w:val="20"/>
          <w:lang w:val="en-GB"/>
        </w:rPr>
        <w:br w:type="page"/>
      </w:r>
    </w:p>
    <w:p w14:paraId="0A0E4D64" w14:textId="1A890C0D" w:rsidR="003E589A" w:rsidRPr="00851224" w:rsidRDefault="00C2415C" w:rsidP="003E589A">
      <w:pPr>
        <w:keepNext/>
        <w:keepLines/>
        <w:pBdr>
          <w:top w:val="single" w:sz="12" w:space="3" w:color="auto"/>
        </w:pBdr>
        <w:tabs>
          <w:tab w:val="num" w:pos="4969"/>
        </w:tabs>
        <w:spacing w:before="240" w:after="180" w:line="240" w:lineRule="auto"/>
        <w:ind w:left="303" w:rightChars="100" w:right="220" w:hanging="303"/>
        <w:outlineLvl w:val="0"/>
        <w:rPr>
          <w:rFonts w:ascii="Arial" w:eastAsia="MS Mincho" w:hAnsi="Arial" w:cs="Times New Roman"/>
          <w:color w:val="000066"/>
          <w:sz w:val="36"/>
          <w:szCs w:val="20"/>
          <w:lang w:val="en-GB"/>
        </w:rPr>
      </w:pPr>
      <w:r>
        <w:rPr>
          <w:rFonts w:ascii="Arial" w:eastAsia="MS Mincho" w:hAnsi="Arial" w:cs="Times New Roman"/>
          <w:color w:val="000066"/>
          <w:sz w:val="36"/>
          <w:szCs w:val="20"/>
          <w:lang w:val="en-GB"/>
        </w:rPr>
        <w:lastRenderedPageBreak/>
        <w:t>3</w:t>
      </w:r>
      <w:r w:rsidR="0035479F">
        <w:rPr>
          <w:rFonts w:ascii="Arial" w:eastAsia="MS Mincho" w:hAnsi="Arial" w:cs="Times New Roman"/>
          <w:color w:val="000066"/>
          <w:sz w:val="36"/>
          <w:szCs w:val="20"/>
          <w:lang w:val="en-GB"/>
        </w:rPr>
        <w:t xml:space="preserve">. </w:t>
      </w:r>
      <w:r w:rsidR="003E589A" w:rsidRPr="00851224">
        <w:rPr>
          <w:rFonts w:ascii="Arial" w:eastAsia="MS Mincho" w:hAnsi="Arial" w:cs="Times New Roman"/>
          <w:color w:val="000066"/>
          <w:sz w:val="36"/>
          <w:szCs w:val="20"/>
          <w:lang w:val="en-GB"/>
        </w:rPr>
        <w:t>Conclusions</w:t>
      </w:r>
    </w:p>
    <w:p w14:paraId="61BBBBC2" w14:textId="65F63B8C" w:rsidR="003E589A" w:rsidRPr="00851224" w:rsidRDefault="003E589A" w:rsidP="003E589A">
      <w:pPr>
        <w:autoSpaceDE w:val="0"/>
        <w:autoSpaceDN w:val="0"/>
        <w:adjustRightInd w:val="0"/>
        <w:snapToGrid w:val="0"/>
        <w:spacing w:beforeLines="30" w:before="72" w:after="120" w:line="60" w:lineRule="atLeast"/>
        <w:rPr>
          <w:rFonts w:ascii="Times New Roman" w:eastAsia="MS Mincho" w:hAnsi="Times New Roman" w:cs="Times New Roman"/>
          <w:color w:val="000066"/>
          <w:sz w:val="20"/>
          <w:szCs w:val="20"/>
          <w:lang w:val="nl-NL" w:eastAsia="ja-JP"/>
        </w:rPr>
      </w:pPr>
      <w:r w:rsidRPr="00851224">
        <w:rPr>
          <w:rFonts w:ascii="Times New Roman" w:eastAsia="MS Mincho" w:hAnsi="Times New Roman" w:cs="Times New Roman"/>
          <w:color w:val="000066"/>
          <w:sz w:val="20"/>
          <w:szCs w:val="20"/>
          <w:lang w:val="nl-NL" w:eastAsia="ja-JP"/>
        </w:rPr>
        <w:t xml:space="preserve">In this document, we </w:t>
      </w:r>
      <w:r w:rsidR="00C2415C">
        <w:rPr>
          <w:rFonts w:ascii="Times New Roman" w:eastAsia="MS Mincho" w:hAnsi="Times New Roman" w:cs="Times New Roman"/>
          <w:color w:val="000066"/>
          <w:sz w:val="20"/>
          <w:szCs w:val="20"/>
          <w:lang w:val="nl-NL" w:eastAsia="ja-JP"/>
        </w:rPr>
        <w:t xml:space="preserve">shaded light on some of the </w:t>
      </w:r>
      <w:r w:rsidRPr="00851224">
        <w:rPr>
          <w:rFonts w:ascii="Times New Roman" w:eastAsia="MS Mincho" w:hAnsi="Times New Roman" w:cs="Times New Roman"/>
          <w:color w:val="000066"/>
          <w:sz w:val="20"/>
          <w:szCs w:val="20"/>
          <w:lang w:val="nl-NL" w:eastAsia="ja-JP"/>
        </w:rPr>
        <w:t xml:space="preserve">discussed </w:t>
      </w:r>
      <w:r w:rsidR="00C2415C">
        <w:rPr>
          <w:rFonts w:ascii="Times New Roman" w:eastAsia="MS Mincho" w:hAnsi="Times New Roman" w:cs="Times New Roman"/>
          <w:color w:val="000066"/>
          <w:sz w:val="20"/>
          <w:szCs w:val="20"/>
          <w:lang w:val="nl-NL" w:eastAsia="ja-JP"/>
        </w:rPr>
        <w:t xml:space="preserve">and partly still open </w:t>
      </w:r>
      <w:r w:rsidRPr="00851224">
        <w:rPr>
          <w:rFonts w:ascii="Times New Roman" w:eastAsia="MS Mincho" w:hAnsi="Times New Roman" w:cs="Times New Roman"/>
          <w:color w:val="000066"/>
          <w:sz w:val="20"/>
          <w:szCs w:val="20"/>
          <w:lang w:val="nl-NL" w:eastAsia="ja-JP"/>
        </w:rPr>
        <w:t xml:space="preserve">issues </w:t>
      </w:r>
      <w:r w:rsidR="00851224" w:rsidRPr="00851224">
        <w:rPr>
          <w:rFonts w:ascii="Times New Roman" w:eastAsia="MS Mincho" w:hAnsi="Times New Roman" w:cs="Times New Roman"/>
          <w:color w:val="000066"/>
          <w:sz w:val="20"/>
          <w:szCs w:val="20"/>
          <w:lang w:val="nl-NL" w:eastAsia="ja-JP"/>
        </w:rPr>
        <w:t>in conjunction with</w:t>
      </w:r>
      <w:r w:rsidRPr="00851224">
        <w:rPr>
          <w:rFonts w:ascii="Times New Roman" w:eastAsia="MS Mincho" w:hAnsi="Times New Roman" w:cs="Times New Roman"/>
          <w:color w:val="000066"/>
          <w:sz w:val="20"/>
          <w:szCs w:val="20"/>
          <w:lang w:val="nl-NL" w:eastAsia="ja-JP"/>
        </w:rPr>
        <w:t xml:space="preserve"> </w:t>
      </w:r>
      <w:r w:rsidR="00A236BF" w:rsidRPr="00851224">
        <w:rPr>
          <w:rFonts w:ascii="Times New Roman" w:eastAsia="MS Mincho" w:hAnsi="Times New Roman" w:cs="Times New Roman"/>
          <w:color w:val="000066"/>
          <w:sz w:val="20"/>
          <w:szCs w:val="20"/>
          <w:lang w:val="nl-NL" w:eastAsia="ja-JP"/>
        </w:rPr>
        <w:t>NTN</w:t>
      </w:r>
      <w:r w:rsidR="00C2415C">
        <w:rPr>
          <w:rFonts w:ascii="Times New Roman" w:eastAsia="MS Mincho" w:hAnsi="Times New Roman" w:cs="Times New Roman"/>
          <w:color w:val="000066"/>
          <w:sz w:val="20"/>
          <w:szCs w:val="20"/>
          <w:lang w:val="nl-NL" w:eastAsia="ja-JP"/>
        </w:rPr>
        <w:t>/</w:t>
      </w:r>
      <w:r w:rsidR="00A236BF" w:rsidRPr="00851224">
        <w:rPr>
          <w:rFonts w:ascii="Times New Roman" w:eastAsia="MS Mincho" w:hAnsi="Times New Roman" w:cs="Times New Roman"/>
          <w:color w:val="000066"/>
          <w:sz w:val="20"/>
          <w:szCs w:val="20"/>
          <w:lang w:val="nl-NL" w:eastAsia="ja-JP"/>
        </w:rPr>
        <w:t>NTN</w:t>
      </w:r>
      <w:r w:rsidR="00851224" w:rsidRPr="00851224">
        <w:rPr>
          <w:rFonts w:ascii="Times New Roman" w:eastAsia="MS Mincho" w:hAnsi="Times New Roman" w:cs="Times New Roman"/>
          <w:color w:val="000066"/>
          <w:sz w:val="20"/>
          <w:szCs w:val="20"/>
          <w:lang w:val="nl-NL" w:eastAsia="ja-JP"/>
        </w:rPr>
        <w:t xml:space="preserve"> </w:t>
      </w:r>
      <w:r w:rsidRPr="00851224">
        <w:rPr>
          <w:rFonts w:ascii="Times New Roman" w:eastAsia="MS Mincho" w:hAnsi="Times New Roman" w:cs="Times New Roman"/>
          <w:color w:val="000066"/>
          <w:sz w:val="20"/>
          <w:szCs w:val="20"/>
          <w:lang w:val="nl-NL" w:eastAsia="ja-JP"/>
        </w:rPr>
        <w:t>enhancements</w:t>
      </w:r>
      <w:r w:rsidR="00C2415C">
        <w:rPr>
          <w:rFonts w:ascii="Times New Roman" w:eastAsia="MS Mincho" w:hAnsi="Times New Roman" w:cs="Times New Roman"/>
          <w:color w:val="000066"/>
          <w:sz w:val="20"/>
          <w:szCs w:val="20"/>
          <w:lang w:val="nl-NL" w:eastAsia="ja-JP"/>
        </w:rPr>
        <w:t xml:space="preserve"> in terms of</w:t>
      </w:r>
      <w:r w:rsidR="00C2415C" w:rsidRPr="00C2415C">
        <w:rPr>
          <w:rFonts w:ascii="Times New Roman" w:eastAsia="MS Mincho" w:hAnsi="Times New Roman" w:cs="Times New Roman"/>
          <w:color w:val="000066"/>
          <w:sz w:val="20"/>
          <w:szCs w:val="20"/>
          <w:lang w:val="nl-NL" w:eastAsia="ja-JP"/>
        </w:rPr>
        <w:t xml:space="preserve"> the earth-moving cell case and cell (re)selection</w:t>
      </w:r>
      <w:r w:rsidRPr="00851224">
        <w:rPr>
          <w:rFonts w:ascii="Times New Roman" w:eastAsia="MS Mincho" w:hAnsi="Times New Roman" w:cs="Times New Roman"/>
          <w:color w:val="000066"/>
          <w:sz w:val="20"/>
          <w:szCs w:val="20"/>
          <w:lang w:val="nl-NL" w:eastAsia="ja-JP"/>
        </w:rPr>
        <w:t xml:space="preserve">. We </w:t>
      </w:r>
      <w:r w:rsidR="00A236BF" w:rsidRPr="00851224">
        <w:rPr>
          <w:rFonts w:ascii="Times New Roman" w:eastAsia="MS Mincho" w:hAnsi="Times New Roman" w:cs="Times New Roman"/>
          <w:color w:val="000066"/>
          <w:sz w:val="20"/>
          <w:szCs w:val="20"/>
          <w:lang w:val="nl-NL" w:eastAsia="ja-JP"/>
        </w:rPr>
        <w:t xml:space="preserve">observed the </w:t>
      </w:r>
      <w:r w:rsidRPr="00851224">
        <w:rPr>
          <w:rFonts w:ascii="Times New Roman" w:eastAsia="MS Mincho" w:hAnsi="Times New Roman" w:cs="Times New Roman"/>
          <w:color w:val="000066"/>
          <w:sz w:val="20"/>
          <w:szCs w:val="20"/>
          <w:lang w:val="nl-NL" w:eastAsia="ja-JP"/>
        </w:rPr>
        <w:t>following</w:t>
      </w:r>
      <w:r w:rsidR="00A236BF" w:rsidRPr="00851224">
        <w:rPr>
          <w:rFonts w:ascii="Times New Roman" w:eastAsia="MS Mincho" w:hAnsi="Times New Roman" w:cs="Times New Roman"/>
          <w:color w:val="000066"/>
          <w:sz w:val="20"/>
          <w:szCs w:val="20"/>
          <w:lang w:val="nl-NL" w:eastAsia="ja-JP"/>
        </w:rPr>
        <w:t xml:space="preserve"> and are making these proposals</w:t>
      </w:r>
      <w:r w:rsidRPr="00851224">
        <w:rPr>
          <w:rFonts w:ascii="Times New Roman" w:eastAsia="MS Mincho" w:hAnsi="Times New Roman" w:cs="Times New Roman"/>
          <w:color w:val="000066"/>
          <w:sz w:val="20"/>
          <w:szCs w:val="20"/>
          <w:lang w:val="nl-NL" w:eastAsia="ja-JP"/>
        </w:rPr>
        <w:t>:</w:t>
      </w:r>
    </w:p>
    <w:p w14:paraId="7C54BC24" w14:textId="77777777" w:rsidR="0039209F" w:rsidRPr="002F599C" w:rsidRDefault="0039209F" w:rsidP="0039209F">
      <w:pPr>
        <w:rPr>
          <w:rFonts w:ascii="Times New Roman" w:hAnsi="Times New Roman" w:cs="Times New Roman"/>
          <w:i/>
          <w:iCs/>
          <w:color w:val="000066"/>
          <w:sz w:val="20"/>
          <w:szCs w:val="20"/>
          <w:lang w:val="en-GB" w:eastAsia="ja-JP"/>
        </w:rPr>
      </w:pPr>
      <w:r w:rsidRPr="002F599C">
        <w:rPr>
          <w:rFonts w:ascii="Times New Roman" w:hAnsi="Times New Roman" w:cs="Times New Roman"/>
          <w:i/>
          <w:iCs/>
          <w:color w:val="000066"/>
          <w:sz w:val="20"/>
          <w:szCs w:val="20"/>
          <w:lang w:val="en-GB" w:eastAsia="ja-JP"/>
        </w:rPr>
        <w:t>Observation 1:</w:t>
      </w:r>
      <w:r>
        <w:rPr>
          <w:rFonts w:ascii="Times New Roman" w:hAnsi="Times New Roman" w:cs="Times New Roman"/>
          <w:i/>
          <w:iCs/>
          <w:color w:val="000066"/>
          <w:sz w:val="20"/>
          <w:szCs w:val="20"/>
          <w:lang w:val="en-GB" w:eastAsia="ja-JP"/>
        </w:rPr>
        <w:t xml:space="preserve"> Trajectory metadata can be provided for the point of time identified by </w:t>
      </w:r>
      <w:proofErr w:type="spellStart"/>
      <w:r>
        <w:rPr>
          <w:rFonts w:ascii="Times New Roman" w:hAnsi="Times New Roman" w:cs="Times New Roman"/>
          <w:i/>
          <w:iCs/>
          <w:color w:val="000066"/>
          <w:sz w:val="20"/>
          <w:szCs w:val="20"/>
          <w:lang w:val="en-GB" w:eastAsia="ja-JP"/>
        </w:rPr>
        <w:t>epochTime</w:t>
      </w:r>
      <w:proofErr w:type="spellEnd"/>
      <w:r>
        <w:rPr>
          <w:rFonts w:ascii="Times New Roman" w:hAnsi="Times New Roman" w:cs="Times New Roman"/>
          <w:i/>
          <w:iCs/>
          <w:color w:val="000066"/>
          <w:sz w:val="20"/>
          <w:szCs w:val="20"/>
          <w:lang w:val="en-GB" w:eastAsia="ja-JP"/>
        </w:rPr>
        <w:t xml:space="preserve">. In turn, </w:t>
      </w:r>
      <w:proofErr w:type="spellStart"/>
      <w:r>
        <w:rPr>
          <w:rFonts w:ascii="Times New Roman" w:hAnsi="Times New Roman" w:cs="Times New Roman"/>
          <w:i/>
          <w:iCs/>
          <w:color w:val="000066"/>
          <w:sz w:val="20"/>
          <w:szCs w:val="20"/>
          <w:lang w:val="en-GB" w:eastAsia="ja-JP"/>
        </w:rPr>
        <w:t>epochTime</w:t>
      </w:r>
      <w:proofErr w:type="spellEnd"/>
      <w:r>
        <w:rPr>
          <w:rFonts w:ascii="Times New Roman" w:hAnsi="Times New Roman" w:cs="Times New Roman"/>
          <w:i/>
          <w:iCs/>
          <w:color w:val="000066"/>
          <w:sz w:val="20"/>
          <w:szCs w:val="20"/>
          <w:lang w:val="en-GB" w:eastAsia="ja-JP"/>
        </w:rPr>
        <w:t xml:space="preserve"> can be chosen for whatever other purpose it is required for</w:t>
      </w:r>
      <w:r w:rsidRPr="002F599C">
        <w:rPr>
          <w:rFonts w:ascii="Times New Roman" w:hAnsi="Times New Roman" w:cs="Times New Roman"/>
          <w:i/>
          <w:iCs/>
          <w:color w:val="000066"/>
          <w:sz w:val="20"/>
          <w:szCs w:val="20"/>
          <w:lang w:val="en-GB" w:eastAsia="ja-JP"/>
        </w:rPr>
        <w:t>.</w:t>
      </w:r>
    </w:p>
    <w:p w14:paraId="705224E7" w14:textId="77777777" w:rsidR="0039209F" w:rsidRPr="002F599C" w:rsidRDefault="0039209F" w:rsidP="0039209F">
      <w:pPr>
        <w:rPr>
          <w:rFonts w:ascii="Times New Roman" w:hAnsi="Times New Roman" w:cs="Times New Roman"/>
          <w:i/>
          <w:iCs/>
          <w:color w:val="000066"/>
          <w:sz w:val="20"/>
          <w:szCs w:val="20"/>
          <w:lang w:val="en-GB" w:eastAsia="ja-JP"/>
        </w:rPr>
      </w:pPr>
      <w:r w:rsidRPr="002F599C">
        <w:rPr>
          <w:rFonts w:ascii="Times New Roman" w:hAnsi="Times New Roman" w:cs="Times New Roman"/>
          <w:i/>
          <w:iCs/>
          <w:color w:val="000066"/>
          <w:sz w:val="20"/>
          <w:szCs w:val="20"/>
          <w:lang w:val="en-GB" w:eastAsia="ja-JP"/>
        </w:rPr>
        <w:t xml:space="preserve">Observation </w:t>
      </w:r>
      <w:r>
        <w:rPr>
          <w:rFonts w:ascii="Times New Roman" w:hAnsi="Times New Roman" w:cs="Times New Roman"/>
          <w:i/>
          <w:iCs/>
          <w:color w:val="000066"/>
          <w:sz w:val="20"/>
          <w:szCs w:val="20"/>
          <w:lang w:val="en-GB" w:eastAsia="ja-JP"/>
        </w:rPr>
        <w:t>2</w:t>
      </w:r>
      <w:r w:rsidRPr="002F599C">
        <w:rPr>
          <w:rFonts w:ascii="Times New Roman" w:hAnsi="Times New Roman" w:cs="Times New Roman"/>
          <w:i/>
          <w:iCs/>
          <w:color w:val="000066"/>
          <w:sz w:val="20"/>
          <w:szCs w:val="20"/>
          <w:lang w:val="en-GB" w:eastAsia="ja-JP"/>
        </w:rPr>
        <w:t>:</w:t>
      </w:r>
      <w:r>
        <w:rPr>
          <w:rFonts w:ascii="Times New Roman" w:hAnsi="Times New Roman" w:cs="Times New Roman"/>
          <w:i/>
          <w:iCs/>
          <w:color w:val="000066"/>
          <w:sz w:val="20"/>
          <w:szCs w:val="20"/>
          <w:lang w:val="en-GB" w:eastAsia="ja-JP"/>
        </w:rPr>
        <w:t xml:space="preserve"> The conversion of PVT and orbital parameters (more precisely Keplerian orbit elements and Cartesian State Vectors, respectively) is well-documented and there is no further debate and/or addition of data required</w:t>
      </w:r>
      <w:r w:rsidRPr="002F599C">
        <w:rPr>
          <w:rFonts w:ascii="Times New Roman" w:hAnsi="Times New Roman" w:cs="Times New Roman"/>
          <w:i/>
          <w:iCs/>
          <w:color w:val="000066"/>
          <w:sz w:val="20"/>
          <w:szCs w:val="20"/>
          <w:lang w:val="en-GB" w:eastAsia="ja-JP"/>
        </w:rPr>
        <w:t>.</w:t>
      </w:r>
    </w:p>
    <w:p w14:paraId="62E7E854" w14:textId="1248EEFE" w:rsidR="00C2415C" w:rsidRDefault="00C2415C" w:rsidP="00C2415C">
      <w:pPr>
        <w:rPr>
          <w:rFonts w:ascii="Times New Roman" w:hAnsi="Times New Roman" w:cs="Times New Roman"/>
          <w:i/>
          <w:iCs/>
          <w:color w:val="000066"/>
          <w:sz w:val="20"/>
          <w:szCs w:val="20"/>
          <w:lang w:val="en-GB" w:eastAsia="ja-JP"/>
        </w:rPr>
      </w:pPr>
      <w:r w:rsidRPr="001750A0">
        <w:rPr>
          <w:rFonts w:ascii="Times New Roman" w:hAnsi="Times New Roman" w:cs="Times New Roman"/>
          <w:i/>
          <w:iCs/>
          <w:color w:val="000066"/>
          <w:sz w:val="20"/>
          <w:szCs w:val="20"/>
          <w:lang w:val="en-GB" w:eastAsia="ja-JP"/>
        </w:rPr>
        <w:t xml:space="preserve">Observation </w:t>
      </w:r>
      <w:r w:rsidR="0039209F">
        <w:rPr>
          <w:rFonts w:ascii="Times New Roman" w:hAnsi="Times New Roman" w:cs="Times New Roman"/>
          <w:i/>
          <w:iCs/>
          <w:color w:val="000066"/>
          <w:sz w:val="20"/>
          <w:szCs w:val="20"/>
          <w:lang w:val="en-GB" w:eastAsia="ja-JP"/>
        </w:rPr>
        <w:t>3</w:t>
      </w:r>
      <w:r w:rsidRPr="001750A0">
        <w:rPr>
          <w:rFonts w:ascii="Times New Roman" w:hAnsi="Times New Roman" w:cs="Times New Roman"/>
          <w:i/>
          <w:iCs/>
          <w:color w:val="000066"/>
          <w:sz w:val="20"/>
          <w:szCs w:val="20"/>
          <w:lang w:val="en-GB" w:eastAsia="ja-JP"/>
        </w:rPr>
        <w:t xml:space="preserve">: </w:t>
      </w:r>
      <w:r>
        <w:rPr>
          <w:rFonts w:ascii="Times New Roman" w:hAnsi="Times New Roman" w:cs="Times New Roman"/>
          <w:i/>
          <w:iCs/>
          <w:color w:val="000066"/>
          <w:sz w:val="20"/>
          <w:szCs w:val="20"/>
          <w:lang w:val="en-GB" w:eastAsia="ja-JP"/>
        </w:rPr>
        <w:t>The indication of the cell type has been a missing element of the Rel.17 reference location definition.</w:t>
      </w:r>
    </w:p>
    <w:p w14:paraId="2FD3486D" w14:textId="77777777" w:rsidR="006314F9" w:rsidRDefault="006314F9" w:rsidP="006314F9">
      <w:pPr>
        <w:rPr>
          <w:rFonts w:ascii="Times New Roman" w:hAnsi="Times New Roman" w:cs="Times New Roman"/>
          <w:i/>
          <w:iCs/>
          <w:color w:val="000066"/>
          <w:sz w:val="20"/>
          <w:szCs w:val="20"/>
          <w:lang w:val="en-GB" w:eastAsia="ja-JP"/>
        </w:rPr>
      </w:pPr>
      <w:r>
        <w:rPr>
          <w:rFonts w:ascii="Times New Roman" w:hAnsi="Times New Roman" w:cs="Times New Roman"/>
          <w:i/>
          <w:iCs/>
          <w:color w:val="000066"/>
          <w:sz w:val="20"/>
          <w:szCs w:val="20"/>
          <w:lang w:val="en-GB" w:eastAsia="ja-JP"/>
        </w:rPr>
        <w:t xml:space="preserve">Observation 4: The way the geographical reference location, </w:t>
      </w:r>
      <w:proofErr w:type="gramStart"/>
      <w:r>
        <w:rPr>
          <w:rFonts w:ascii="Times New Roman" w:hAnsi="Times New Roman" w:cs="Times New Roman"/>
          <w:i/>
          <w:iCs/>
          <w:color w:val="000066"/>
          <w:sz w:val="20"/>
          <w:szCs w:val="20"/>
          <w:lang w:val="en-GB" w:eastAsia="ja-JP"/>
        </w:rPr>
        <w:t>i.e.</w:t>
      </w:r>
      <w:proofErr w:type="gramEnd"/>
      <w:r>
        <w:rPr>
          <w:rFonts w:ascii="Times New Roman" w:hAnsi="Times New Roman" w:cs="Times New Roman"/>
          <w:i/>
          <w:iCs/>
          <w:color w:val="000066"/>
          <w:sz w:val="20"/>
          <w:szCs w:val="20"/>
          <w:lang w:val="en-GB" w:eastAsia="ja-JP"/>
        </w:rPr>
        <w:t xml:space="preserve"> the centre point of the area illuminated by a particular satellite beam, has been indicated so far does not reflect the most coding-efficient approach</w:t>
      </w:r>
      <w:r w:rsidRPr="001750A0">
        <w:rPr>
          <w:rFonts w:ascii="Times New Roman" w:hAnsi="Times New Roman" w:cs="Times New Roman"/>
          <w:i/>
          <w:iCs/>
          <w:color w:val="000066"/>
          <w:sz w:val="20"/>
          <w:szCs w:val="20"/>
          <w:lang w:val="en-GB" w:eastAsia="ja-JP"/>
        </w:rPr>
        <w:t>.</w:t>
      </w:r>
    </w:p>
    <w:p w14:paraId="1ABBBE77" w14:textId="67665F84" w:rsidR="0039209F" w:rsidRPr="002F599C" w:rsidRDefault="0039209F" w:rsidP="0039209F">
      <w:pPr>
        <w:rPr>
          <w:rFonts w:ascii="Times New Roman" w:hAnsi="Times New Roman" w:cs="Times New Roman"/>
          <w:i/>
          <w:iCs/>
          <w:color w:val="000066"/>
          <w:sz w:val="20"/>
          <w:szCs w:val="20"/>
          <w:lang w:val="en-GB" w:eastAsia="ja-JP"/>
        </w:rPr>
      </w:pPr>
      <w:r w:rsidRPr="002F599C">
        <w:rPr>
          <w:rFonts w:ascii="Times New Roman" w:hAnsi="Times New Roman" w:cs="Times New Roman"/>
          <w:i/>
          <w:iCs/>
          <w:color w:val="000066"/>
          <w:sz w:val="20"/>
          <w:szCs w:val="20"/>
          <w:lang w:val="en-GB" w:eastAsia="ja-JP"/>
        </w:rPr>
        <w:t xml:space="preserve">Proposal 1: </w:t>
      </w:r>
      <w:r>
        <w:rPr>
          <w:rFonts w:ascii="Times New Roman" w:hAnsi="Times New Roman" w:cs="Times New Roman"/>
          <w:i/>
          <w:iCs/>
          <w:color w:val="000066"/>
          <w:sz w:val="20"/>
          <w:szCs w:val="20"/>
          <w:lang w:val="en-GB" w:eastAsia="ja-JP"/>
        </w:rPr>
        <w:t xml:space="preserve">Indicate metadata relevant for determining the trajectory of the serving satellite beam and the area that this beam illuminates valid at </w:t>
      </w:r>
      <w:proofErr w:type="spellStart"/>
      <w:r>
        <w:rPr>
          <w:rFonts w:ascii="Times New Roman" w:hAnsi="Times New Roman" w:cs="Times New Roman"/>
          <w:i/>
          <w:iCs/>
          <w:color w:val="000066"/>
          <w:sz w:val="20"/>
          <w:szCs w:val="20"/>
          <w:lang w:val="en-GB" w:eastAsia="ja-JP"/>
        </w:rPr>
        <w:t>epochTime</w:t>
      </w:r>
      <w:proofErr w:type="spellEnd"/>
      <w:r w:rsidRPr="002F599C">
        <w:rPr>
          <w:rFonts w:ascii="Times New Roman" w:hAnsi="Times New Roman" w:cs="Times New Roman"/>
          <w:i/>
          <w:iCs/>
          <w:color w:val="000066"/>
          <w:sz w:val="20"/>
          <w:szCs w:val="20"/>
          <w:lang w:val="en-GB" w:eastAsia="ja-JP"/>
        </w:rPr>
        <w:t xml:space="preserve">. </w:t>
      </w:r>
    </w:p>
    <w:p w14:paraId="761F217A" w14:textId="77777777" w:rsidR="00236841" w:rsidRDefault="00236841" w:rsidP="00236841">
      <w:pPr>
        <w:rPr>
          <w:rFonts w:ascii="Times New Roman" w:hAnsi="Times New Roman" w:cs="Times New Roman"/>
          <w:i/>
          <w:iCs/>
          <w:color w:val="000066"/>
          <w:sz w:val="20"/>
          <w:szCs w:val="20"/>
          <w:lang w:val="en-GB" w:eastAsia="ja-JP"/>
        </w:rPr>
      </w:pPr>
      <w:r w:rsidRPr="002F599C">
        <w:rPr>
          <w:rFonts w:ascii="Times New Roman" w:hAnsi="Times New Roman" w:cs="Times New Roman"/>
          <w:i/>
          <w:iCs/>
          <w:color w:val="000066"/>
          <w:sz w:val="20"/>
          <w:szCs w:val="20"/>
          <w:lang w:val="en-GB" w:eastAsia="ja-JP"/>
        </w:rPr>
        <w:t xml:space="preserve">Proposal </w:t>
      </w:r>
      <w:r>
        <w:rPr>
          <w:rFonts w:ascii="Times New Roman" w:hAnsi="Times New Roman" w:cs="Times New Roman"/>
          <w:i/>
          <w:iCs/>
          <w:color w:val="000066"/>
          <w:sz w:val="20"/>
          <w:szCs w:val="20"/>
          <w:lang w:val="en-GB" w:eastAsia="ja-JP"/>
        </w:rPr>
        <w:t>2</w:t>
      </w:r>
      <w:r w:rsidRPr="002F599C">
        <w:rPr>
          <w:rFonts w:ascii="Times New Roman" w:hAnsi="Times New Roman" w:cs="Times New Roman"/>
          <w:i/>
          <w:iCs/>
          <w:color w:val="000066"/>
          <w:sz w:val="20"/>
          <w:szCs w:val="20"/>
          <w:lang w:val="en-GB" w:eastAsia="ja-JP"/>
        </w:rPr>
        <w:t xml:space="preserve">: </w:t>
      </w:r>
      <w:r>
        <w:rPr>
          <w:rFonts w:ascii="Times New Roman" w:hAnsi="Times New Roman" w:cs="Times New Roman"/>
          <w:i/>
          <w:iCs/>
          <w:color w:val="000066"/>
          <w:sz w:val="20"/>
          <w:szCs w:val="20"/>
          <w:lang w:val="en-GB" w:eastAsia="ja-JP"/>
        </w:rPr>
        <w:t>RAN2 not to invest any further effort into discussions about the conversion of PVT and orbital parameters into one another</w:t>
      </w:r>
      <w:r w:rsidRPr="002F599C">
        <w:rPr>
          <w:rFonts w:ascii="Times New Roman" w:hAnsi="Times New Roman" w:cs="Times New Roman"/>
          <w:i/>
          <w:iCs/>
          <w:color w:val="000066"/>
          <w:sz w:val="20"/>
          <w:szCs w:val="20"/>
          <w:lang w:val="en-GB" w:eastAsia="ja-JP"/>
        </w:rPr>
        <w:t>.</w:t>
      </w:r>
    </w:p>
    <w:p w14:paraId="33BF256B" w14:textId="5622E65D" w:rsidR="00C2415C" w:rsidRDefault="00C2415C" w:rsidP="00C2415C">
      <w:pPr>
        <w:rPr>
          <w:rFonts w:ascii="Times New Roman" w:hAnsi="Times New Roman" w:cs="Times New Roman"/>
          <w:i/>
          <w:iCs/>
          <w:color w:val="000066"/>
          <w:sz w:val="20"/>
          <w:szCs w:val="20"/>
          <w:lang w:val="en-GB" w:eastAsia="ja-JP"/>
        </w:rPr>
      </w:pPr>
      <w:r w:rsidRPr="001750A0">
        <w:rPr>
          <w:rFonts w:ascii="Times New Roman" w:hAnsi="Times New Roman" w:cs="Times New Roman"/>
          <w:i/>
          <w:iCs/>
          <w:color w:val="000066"/>
          <w:sz w:val="20"/>
          <w:szCs w:val="20"/>
          <w:lang w:val="en-GB" w:eastAsia="ja-JP"/>
        </w:rPr>
        <w:t>Proposal</w:t>
      </w:r>
      <w:r w:rsidR="00236841">
        <w:rPr>
          <w:rFonts w:ascii="Times New Roman" w:hAnsi="Times New Roman" w:cs="Times New Roman"/>
          <w:i/>
          <w:iCs/>
          <w:color w:val="000066"/>
          <w:sz w:val="20"/>
          <w:szCs w:val="20"/>
          <w:lang w:val="en-GB" w:eastAsia="ja-JP"/>
        </w:rPr>
        <w:t xml:space="preserve"> 3</w:t>
      </w:r>
      <w:r w:rsidRPr="001750A0">
        <w:rPr>
          <w:rFonts w:ascii="Times New Roman" w:hAnsi="Times New Roman" w:cs="Times New Roman"/>
          <w:i/>
          <w:iCs/>
          <w:color w:val="000066"/>
          <w:sz w:val="20"/>
          <w:szCs w:val="20"/>
          <w:lang w:val="en-GB" w:eastAsia="ja-JP"/>
        </w:rPr>
        <w:t xml:space="preserve">: </w:t>
      </w:r>
      <w:r>
        <w:rPr>
          <w:rFonts w:ascii="Times New Roman" w:hAnsi="Times New Roman" w:cs="Times New Roman"/>
          <w:i/>
          <w:iCs/>
          <w:color w:val="000066"/>
          <w:sz w:val="20"/>
          <w:szCs w:val="20"/>
          <w:lang w:val="en-GB" w:eastAsia="ja-JP"/>
        </w:rPr>
        <w:t xml:space="preserve">The new IE for the indication of the reference location of the serving cell shall consist of a declaration of the cell type, </w:t>
      </w:r>
      <w:proofErr w:type="gramStart"/>
      <w:r>
        <w:rPr>
          <w:rFonts w:ascii="Times New Roman" w:hAnsi="Times New Roman" w:cs="Times New Roman"/>
          <w:i/>
          <w:iCs/>
          <w:color w:val="000066"/>
          <w:sz w:val="20"/>
          <w:szCs w:val="20"/>
          <w:lang w:val="en-GB" w:eastAsia="ja-JP"/>
        </w:rPr>
        <w:t>i.e.</w:t>
      </w:r>
      <w:proofErr w:type="gramEnd"/>
      <w:r>
        <w:rPr>
          <w:rFonts w:ascii="Times New Roman" w:hAnsi="Times New Roman" w:cs="Times New Roman"/>
          <w:i/>
          <w:iCs/>
          <w:color w:val="000066"/>
          <w:sz w:val="20"/>
          <w:szCs w:val="20"/>
          <w:lang w:val="en-GB" w:eastAsia="ja-JP"/>
        </w:rPr>
        <w:t xml:space="preserve"> indicating </w:t>
      </w:r>
      <w:r w:rsidRPr="00CA7D82">
        <w:rPr>
          <w:rFonts w:ascii="Times New Roman" w:hAnsi="Times New Roman" w:cs="Times New Roman"/>
          <w:i/>
          <w:iCs/>
          <w:color w:val="000066"/>
          <w:sz w:val="20"/>
          <w:szCs w:val="20"/>
          <w:lang w:val="en-GB" w:eastAsia="ja-JP"/>
        </w:rPr>
        <w:t>“earth-fixed”, “quasi-earth-fixed” and “earth-moving”</w:t>
      </w:r>
      <w:r>
        <w:rPr>
          <w:rFonts w:ascii="Times New Roman" w:hAnsi="Times New Roman" w:cs="Times New Roman"/>
          <w:i/>
          <w:iCs/>
          <w:color w:val="000066"/>
          <w:sz w:val="20"/>
          <w:szCs w:val="20"/>
          <w:lang w:val="en-GB" w:eastAsia="ja-JP"/>
        </w:rPr>
        <w:t>.</w:t>
      </w:r>
    </w:p>
    <w:p w14:paraId="470B3A3C" w14:textId="6CB0E962" w:rsidR="00C2415C" w:rsidRDefault="00C2415C" w:rsidP="00C2415C">
      <w:pPr>
        <w:rPr>
          <w:rFonts w:ascii="Times New Roman" w:hAnsi="Times New Roman" w:cs="Times New Roman"/>
          <w:i/>
          <w:iCs/>
          <w:color w:val="000066"/>
          <w:sz w:val="20"/>
          <w:szCs w:val="20"/>
          <w:lang w:val="en-GB" w:eastAsia="ja-JP"/>
        </w:rPr>
      </w:pPr>
      <w:r>
        <w:rPr>
          <w:rFonts w:ascii="Times New Roman" w:hAnsi="Times New Roman" w:cs="Times New Roman"/>
          <w:i/>
          <w:iCs/>
          <w:color w:val="000066"/>
          <w:sz w:val="20"/>
          <w:szCs w:val="20"/>
          <w:lang w:val="en-GB" w:eastAsia="ja-JP"/>
        </w:rPr>
        <w:t xml:space="preserve">Proposal </w:t>
      </w:r>
      <w:r w:rsidR="00236841">
        <w:rPr>
          <w:rFonts w:ascii="Times New Roman" w:hAnsi="Times New Roman" w:cs="Times New Roman"/>
          <w:i/>
          <w:iCs/>
          <w:color w:val="000066"/>
          <w:sz w:val="20"/>
          <w:szCs w:val="20"/>
          <w:lang w:val="en-GB" w:eastAsia="ja-JP"/>
        </w:rPr>
        <w:t>4</w:t>
      </w:r>
      <w:r>
        <w:rPr>
          <w:rFonts w:ascii="Times New Roman" w:hAnsi="Times New Roman" w:cs="Times New Roman"/>
          <w:i/>
          <w:iCs/>
          <w:color w:val="000066"/>
          <w:sz w:val="20"/>
          <w:szCs w:val="20"/>
          <w:lang w:val="en-GB" w:eastAsia="ja-JP"/>
        </w:rPr>
        <w:t xml:space="preserve">: </w:t>
      </w:r>
      <w:r w:rsidRPr="00CA7D82">
        <w:rPr>
          <w:rFonts w:ascii="Times New Roman" w:hAnsi="Times New Roman" w:cs="Times New Roman"/>
          <w:i/>
          <w:iCs/>
          <w:color w:val="000066"/>
          <w:sz w:val="20"/>
          <w:szCs w:val="20"/>
          <w:lang w:val="en-GB" w:eastAsia="ja-JP"/>
        </w:rPr>
        <w:t>The new IE for the indication of the reference location of the serving cell shall</w:t>
      </w:r>
      <w:r>
        <w:rPr>
          <w:rFonts w:ascii="Times New Roman" w:hAnsi="Times New Roman" w:cs="Times New Roman"/>
          <w:i/>
          <w:iCs/>
          <w:color w:val="000066"/>
          <w:sz w:val="20"/>
          <w:szCs w:val="20"/>
          <w:lang w:val="en-GB" w:eastAsia="ja-JP"/>
        </w:rPr>
        <w:t xml:space="preserve"> consist of the option to indicate the geographical centre point of the area illuminated by the satellite (beam) in relative form, </w:t>
      </w:r>
      <w:proofErr w:type="gramStart"/>
      <w:r>
        <w:rPr>
          <w:rFonts w:ascii="Times New Roman" w:hAnsi="Times New Roman" w:cs="Times New Roman"/>
          <w:i/>
          <w:iCs/>
          <w:color w:val="000066"/>
          <w:sz w:val="20"/>
          <w:szCs w:val="20"/>
          <w:lang w:val="en-GB" w:eastAsia="ja-JP"/>
        </w:rPr>
        <w:t>i.e.</w:t>
      </w:r>
      <w:proofErr w:type="gramEnd"/>
      <w:r>
        <w:rPr>
          <w:rFonts w:ascii="Times New Roman" w:hAnsi="Times New Roman" w:cs="Times New Roman"/>
          <w:i/>
          <w:iCs/>
          <w:color w:val="000066"/>
          <w:sz w:val="20"/>
          <w:szCs w:val="20"/>
          <w:lang w:val="en-GB" w:eastAsia="ja-JP"/>
        </w:rPr>
        <w:t xml:space="preserve"> relative to the sub-satellite point.</w:t>
      </w:r>
    </w:p>
    <w:p w14:paraId="5DAD782B" w14:textId="77777777" w:rsidR="00C2415C" w:rsidRDefault="00C2415C" w:rsidP="002F599C">
      <w:pPr>
        <w:rPr>
          <w:rFonts w:ascii="Times New Roman" w:hAnsi="Times New Roman" w:cs="Times New Roman"/>
          <w:color w:val="000066"/>
          <w:sz w:val="20"/>
          <w:szCs w:val="20"/>
          <w:lang w:val="en-GB" w:eastAsia="ja-JP"/>
        </w:rPr>
      </w:pPr>
    </w:p>
    <w:p w14:paraId="3E25A1A9" w14:textId="77777777" w:rsidR="00C2415C" w:rsidRPr="002F599C" w:rsidRDefault="00C2415C" w:rsidP="002F599C">
      <w:pPr>
        <w:rPr>
          <w:rFonts w:ascii="Times New Roman" w:hAnsi="Times New Roman" w:cs="Times New Roman"/>
          <w:color w:val="000066"/>
          <w:sz w:val="20"/>
          <w:szCs w:val="20"/>
          <w:lang w:val="en-GB" w:eastAsia="ja-JP"/>
        </w:rPr>
      </w:pPr>
    </w:p>
    <w:p w14:paraId="66EDBB12" w14:textId="7E9302B4" w:rsidR="003E589A" w:rsidRPr="00851224" w:rsidRDefault="0035479F" w:rsidP="003E589A">
      <w:pPr>
        <w:keepNext/>
        <w:keepLines/>
        <w:pBdr>
          <w:top w:val="single" w:sz="12" w:space="3" w:color="auto"/>
        </w:pBdr>
        <w:spacing w:before="240" w:after="180" w:line="240" w:lineRule="auto"/>
        <w:ind w:rightChars="100" w:right="220"/>
        <w:outlineLvl w:val="0"/>
        <w:rPr>
          <w:rFonts w:ascii="Arial" w:eastAsia="MS Mincho" w:hAnsi="Arial" w:cs="Times New Roman"/>
          <w:color w:val="000066"/>
          <w:sz w:val="36"/>
          <w:szCs w:val="36"/>
          <w:lang w:val="en-GB" w:eastAsia="ja-JP"/>
        </w:rPr>
      </w:pPr>
      <w:r>
        <w:rPr>
          <w:rFonts w:ascii="Arial" w:eastAsia="MS Mincho" w:hAnsi="Arial" w:cs="Times New Roman"/>
          <w:color w:val="000066"/>
          <w:sz w:val="36"/>
          <w:szCs w:val="36"/>
          <w:lang w:val="en-GB" w:eastAsia="ja-JP"/>
        </w:rPr>
        <w:t xml:space="preserve">4. </w:t>
      </w:r>
      <w:r w:rsidR="003E589A" w:rsidRPr="00851224">
        <w:rPr>
          <w:rFonts w:ascii="Arial" w:eastAsia="MS Mincho" w:hAnsi="Arial" w:cs="Times New Roman"/>
          <w:color w:val="000066"/>
          <w:sz w:val="36"/>
          <w:szCs w:val="36"/>
          <w:lang w:val="en-GB" w:eastAsia="ja-JP"/>
        </w:rPr>
        <w:t>References</w:t>
      </w:r>
    </w:p>
    <w:p w14:paraId="492E98F9" w14:textId="77777777" w:rsidR="003E589A" w:rsidRPr="00851224" w:rsidRDefault="003E589A" w:rsidP="003E589A">
      <w:pPr>
        <w:numPr>
          <w:ilvl w:val="0"/>
          <w:numId w:val="5"/>
        </w:numPr>
        <w:spacing w:after="120" w:line="240" w:lineRule="auto"/>
        <w:jc w:val="both"/>
        <w:rPr>
          <w:rFonts w:ascii="Times New Roman" w:eastAsia="MS Mincho" w:hAnsi="Times New Roman" w:cs="Times New Roman"/>
          <w:color w:val="000066"/>
          <w:sz w:val="20"/>
          <w:szCs w:val="20"/>
          <w:lang w:val="en-GB" w:eastAsia="ja-JP"/>
        </w:rPr>
      </w:pPr>
      <w:bookmarkStart w:id="9" w:name="_Ref54022269"/>
      <w:r w:rsidRPr="00851224">
        <w:rPr>
          <w:rFonts w:ascii="Times New Roman" w:eastAsia="MS Mincho" w:hAnsi="Times New Roman" w:cs="Times New Roman"/>
          <w:color w:val="000066"/>
          <w:sz w:val="20"/>
          <w:szCs w:val="20"/>
          <w:lang w:val="en-GB" w:eastAsia="ja-JP"/>
        </w:rPr>
        <w:t>RP-220953, “WID: NR NTN (Non-Terrestrial Networks) enhancements”, Thales</w:t>
      </w:r>
      <w:bookmarkEnd w:id="9"/>
    </w:p>
    <w:p w14:paraId="6FDC179A" w14:textId="0E22FEA0" w:rsidR="00717252" w:rsidRPr="00717252" w:rsidRDefault="003E589A" w:rsidP="00717252">
      <w:pPr>
        <w:numPr>
          <w:ilvl w:val="0"/>
          <w:numId w:val="5"/>
        </w:numPr>
        <w:spacing w:after="120" w:line="240" w:lineRule="auto"/>
        <w:rPr>
          <w:rFonts w:ascii="Times New Roman" w:eastAsia="MS Mincho" w:hAnsi="Times New Roman" w:cs="Times New Roman"/>
          <w:color w:val="000066"/>
          <w:sz w:val="20"/>
          <w:szCs w:val="20"/>
          <w:lang w:val="en-GB" w:eastAsia="ja-JP"/>
        </w:rPr>
      </w:pPr>
      <w:r w:rsidRPr="00851224">
        <w:rPr>
          <w:rFonts w:ascii="Times New Roman" w:eastAsia="MS Mincho" w:hAnsi="Times New Roman" w:cs="Times New Roman" w:hint="eastAsia"/>
          <w:color w:val="000066"/>
          <w:sz w:val="20"/>
          <w:szCs w:val="20"/>
          <w:lang w:val="en-GB" w:eastAsia="ja-JP"/>
        </w:rPr>
        <w:t>T</w:t>
      </w:r>
      <w:r w:rsidRPr="00851224">
        <w:rPr>
          <w:rFonts w:ascii="Times New Roman" w:eastAsia="MS Mincho" w:hAnsi="Times New Roman" w:cs="Times New Roman"/>
          <w:color w:val="000066"/>
          <w:sz w:val="20"/>
          <w:szCs w:val="20"/>
          <w:lang w:val="en-GB" w:eastAsia="ja-JP"/>
        </w:rPr>
        <w:t>R38.821 V16.</w:t>
      </w:r>
      <w:r w:rsidR="00A819BC" w:rsidRPr="00851224">
        <w:rPr>
          <w:rFonts w:ascii="Times New Roman" w:eastAsia="MS Mincho" w:hAnsi="Times New Roman" w:cs="Times New Roman"/>
          <w:color w:val="000066"/>
          <w:sz w:val="20"/>
          <w:szCs w:val="20"/>
          <w:lang w:val="en-GB" w:eastAsia="ja-JP"/>
        </w:rPr>
        <w:t>1</w:t>
      </w:r>
      <w:r w:rsidRPr="00851224">
        <w:rPr>
          <w:rFonts w:ascii="Times New Roman" w:eastAsia="MS Mincho" w:hAnsi="Times New Roman" w:cs="Times New Roman"/>
          <w:color w:val="000066"/>
          <w:sz w:val="20"/>
          <w:szCs w:val="20"/>
          <w:lang w:val="en-GB" w:eastAsia="ja-JP"/>
        </w:rPr>
        <w:t>.0</w:t>
      </w:r>
      <w:r w:rsidR="009F2972" w:rsidRPr="00851224">
        <w:rPr>
          <w:rFonts w:ascii="Times New Roman" w:eastAsia="MS Mincho" w:hAnsi="Times New Roman" w:cs="Times New Roman"/>
          <w:color w:val="000066"/>
          <w:sz w:val="20"/>
          <w:szCs w:val="20"/>
          <w:lang w:val="en-GB" w:eastAsia="ja-JP"/>
        </w:rPr>
        <w:t>, 3rd Generation Partnership Project; Technical Specification Group Radio Access Network; Solutions for NR to support non-terrestrial networks (NTN) (Release 16)</w:t>
      </w:r>
    </w:p>
    <w:sectPr w:rsidR="00717252" w:rsidRPr="00717252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4"/>
    <w:multiLevelType w:val="hybridMultilevel"/>
    <w:tmpl w:val="3F3AF4DC"/>
    <w:lvl w:ilvl="0" w:tplc="24505CAC">
      <w:start w:val="1"/>
      <w:numFmt w:val="decimal"/>
      <w:lvlText w:val="[%1]"/>
      <w:lvlJc w:val="left"/>
      <w:pPr>
        <w:ind w:left="420" w:hanging="420"/>
      </w:pPr>
      <w:rPr>
        <w:rFonts w:cs="Times New Roman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3602CA5"/>
    <w:multiLevelType w:val="hybridMultilevel"/>
    <w:tmpl w:val="ADB0A3A4"/>
    <w:lvl w:ilvl="0" w:tplc="89FE6FA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" w15:restartNumberingAfterBreak="0">
    <w:nsid w:val="0CFC643C"/>
    <w:multiLevelType w:val="hybridMultilevel"/>
    <w:tmpl w:val="1940FFB6"/>
    <w:lvl w:ilvl="0" w:tplc="F2EE189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065A00"/>
    <w:multiLevelType w:val="hybridMultilevel"/>
    <w:tmpl w:val="D2B61C42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2E4F61"/>
    <w:multiLevelType w:val="hybridMultilevel"/>
    <w:tmpl w:val="42C86FA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153AA0"/>
    <w:multiLevelType w:val="hybridMultilevel"/>
    <w:tmpl w:val="B47C870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F57F5C"/>
    <w:multiLevelType w:val="hybridMultilevel"/>
    <w:tmpl w:val="D0A6F2F0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3382E29"/>
    <w:multiLevelType w:val="hybridMultilevel"/>
    <w:tmpl w:val="10DAECA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B34B99"/>
    <w:multiLevelType w:val="hybridMultilevel"/>
    <w:tmpl w:val="31D8A314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8D104B"/>
    <w:multiLevelType w:val="hybridMultilevel"/>
    <w:tmpl w:val="66EA7A76"/>
    <w:lvl w:ilvl="0" w:tplc="654CA7B0">
      <w:start w:val="1"/>
      <w:numFmt w:val="bullet"/>
      <w:lvlText w:val="•"/>
      <w:lvlJc w:val="left"/>
      <w:pPr>
        <w:tabs>
          <w:tab w:val="num" w:pos="-474"/>
        </w:tabs>
        <w:ind w:left="-474" w:hanging="360"/>
      </w:pPr>
      <w:rPr>
        <w:rFonts w:ascii="Times New Roman" w:hAnsi="Times New Roman" w:hint="default"/>
      </w:rPr>
    </w:lvl>
    <w:lvl w:ilvl="1" w:tplc="96E2DDE0" w:tentative="1">
      <w:start w:val="1"/>
      <w:numFmt w:val="bullet"/>
      <w:lvlText w:val="•"/>
      <w:lvlJc w:val="left"/>
      <w:pPr>
        <w:tabs>
          <w:tab w:val="num" w:pos="246"/>
        </w:tabs>
        <w:ind w:left="246" w:hanging="360"/>
      </w:pPr>
      <w:rPr>
        <w:rFonts w:ascii="Times New Roman" w:hAnsi="Times New Roman" w:hint="default"/>
      </w:rPr>
    </w:lvl>
    <w:lvl w:ilvl="2" w:tplc="6A8A9D8E" w:tentative="1">
      <w:start w:val="1"/>
      <w:numFmt w:val="bullet"/>
      <w:lvlText w:val="•"/>
      <w:lvlJc w:val="left"/>
      <w:pPr>
        <w:tabs>
          <w:tab w:val="num" w:pos="966"/>
        </w:tabs>
        <w:ind w:left="966" w:hanging="360"/>
      </w:pPr>
      <w:rPr>
        <w:rFonts w:ascii="Times New Roman" w:hAnsi="Times New Roman" w:hint="default"/>
      </w:rPr>
    </w:lvl>
    <w:lvl w:ilvl="3" w:tplc="EDD6C23C">
      <w:start w:val="1"/>
      <w:numFmt w:val="bullet"/>
      <w:lvlText w:val="•"/>
      <w:lvlJc w:val="left"/>
      <w:pPr>
        <w:tabs>
          <w:tab w:val="num" w:pos="1686"/>
        </w:tabs>
        <w:ind w:left="1686" w:hanging="360"/>
      </w:pPr>
      <w:rPr>
        <w:rFonts w:ascii="Times New Roman" w:hAnsi="Times New Roman" w:hint="default"/>
      </w:rPr>
    </w:lvl>
    <w:lvl w:ilvl="4" w:tplc="1F80BE9C">
      <w:numFmt w:val="bullet"/>
      <w:lvlText w:val="»"/>
      <w:lvlJc w:val="left"/>
      <w:pPr>
        <w:tabs>
          <w:tab w:val="num" w:pos="2406"/>
        </w:tabs>
        <w:ind w:left="2406" w:hanging="360"/>
      </w:pPr>
      <w:rPr>
        <w:rFonts w:ascii="Times New Roman" w:hAnsi="Times New Roman" w:hint="default"/>
      </w:rPr>
    </w:lvl>
    <w:lvl w:ilvl="5" w:tplc="07F82648" w:tentative="1">
      <w:start w:val="1"/>
      <w:numFmt w:val="bullet"/>
      <w:lvlText w:val="•"/>
      <w:lvlJc w:val="left"/>
      <w:pPr>
        <w:tabs>
          <w:tab w:val="num" w:pos="3126"/>
        </w:tabs>
        <w:ind w:left="3126" w:hanging="360"/>
      </w:pPr>
      <w:rPr>
        <w:rFonts w:ascii="Times New Roman" w:hAnsi="Times New Roman" w:hint="default"/>
      </w:rPr>
    </w:lvl>
    <w:lvl w:ilvl="6" w:tplc="0046BFD0" w:tentative="1">
      <w:start w:val="1"/>
      <w:numFmt w:val="bullet"/>
      <w:lvlText w:val="•"/>
      <w:lvlJc w:val="left"/>
      <w:pPr>
        <w:tabs>
          <w:tab w:val="num" w:pos="3846"/>
        </w:tabs>
        <w:ind w:left="3846" w:hanging="360"/>
      </w:pPr>
      <w:rPr>
        <w:rFonts w:ascii="Times New Roman" w:hAnsi="Times New Roman" w:hint="default"/>
      </w:rPr>
    </w:lvl>
    <w:lvl w:ilvl="7" w:tplc="127ED94A" w:tentative="1">
      <w:start w:val="1"/>
      <w:numFmt w:val="bullet"/>
      <w:lvlText w:val="•"/>
      <w:lvlJc w:val="left"/>
      <w:pPr>
        <w:tabs>
          <w:tab w:val="num" w:pos="4566"/>
        </w:tabs>
        <w:ind w:left="4566" w:hanging="360"/>
      </w:pPr>
      <w:rPr>
        <w:rFonts w:ascii="Times New Roman" w:hAnsi="Times New Roman" w:hint="default"/>
      </w:rPr>
    </w:lvl>
    <w:lvl w:ilvl="8" w:tplc="8642016A" w:tentative="1">
      <w:start w:val="1"/>
      <w:numFmt w:val="bullet"/>
      <w:lvlText w:val="•"/>
      <w:lvlJc w:val="left"/>
      <w:pPr>
        <w:tabs>
          <w:tab w:val="num" w:pos="5286"/>
        </w:tabs>
        <w:ind w:left="5286" w:hanging="360"/>
      </w:pPr>
      <w:rPr>
        <w:rFonts w:ascii="Times New Roman" w:hAnsi="Times New Roman" w:hint="default"/>
      </w:rPr>
    </w:lvl>
  </w:abstractNum>
  <w:abstractNum w:abstractNumId="10" w15:restartNumberingAfterBreak="0">
    <w:nsid w:val="699E2DB0"/>
    <w:multiLevelType w:val="hybridMultilevel"/>
    <w:tmpl w:val="C750FDE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9D96B26"/>
    <w:multiLevelType w:val="hybridMultilevel"/>
    <w:tmpl w:val="C53E4EE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085E8E"/>
    <w:multiLevelType w:val="hybridMultilevel"/>
    <w:tmpl w:val="D0BA30C2"/>
    <w:lvl w:ilvl="0" w:tplc="03589FFA">
      <w:start w:val="4"/>
      <w:numFmt w:val="bullet"/>
      <w:lvlText w:val="-"/>
      <w:lvlJc w:val="left"/>
      <w:pPr>
        <w:ind w:left="928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408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6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2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3" w15:restartNumberingAfterBreak="0">
    <w:nsid w:val="7E2D5559"/>
    <w:multiLevelType w:val="hybridMultilevel"/>
    <w:tmpl w:val="FE1888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51548841">
    <w:abstractNumId w:val="7"/>
  </w:num>
  <w:num w:numId="2" w16cid:durableId="518928034">
    <w:abstractNumId w:val="5"/>
  </w:num>
  <w:num w:numId="3" w16cid:durableId="556353272">
    <w:abstractNumId w:val="11"/>
  </w:num>
  <w:num w:numId="4" w16cid:durableId="1610046547">
    <w:abstractNumId w:val="8"/>
  </w:num>
  <w:num w:numId="5" w16cid:durableId="1724438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475637566">
    <w:abstractNumId w:val="12"/>
  </w:num>
  <w:num w:numId="7" w16cid:durableId="17581572">
    <w:abstractNumId w:val="13"/>
  </w:num>
  <w:num w:numId="8" w16cid:durableId="469791388">
    <w:abstractNumId w:val="4"/>
  </w:num>
  <w:num w:numId="9" w16cid:durableId="1432237222">
    <w:abstractNumId w:val="9"/>
  </w:num>
  <w:num w:numId="10" w16cid:durableId="1731032345">
    <w:abstractNumId w:val="3"/>
  </w:num>
  <w:num w:numId="11" w16cid:durableId="1920629357">
    <w:abstractNumId w:val="2"/>
  </w:num>
  <w:num w:numId="12" w16cid:durableId="724573278">
    <w:abstractNumId w:val="10"/>
  </w:num>
  <w:num w:numId="13" w16cid:durableId="602417307">
    <w:abstractNumId w:val="1"/>
  </w:num>
  <w:num w:numId="14" w16cid:durableId="1217690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14DC"/>
    <w:rsid w:val="00023731"/>
    <w:rsid w:val="00026494"/>
    <w:rsid w:val="000445A1"/>
    <w:rsid w:val="000C373D"/>
    <w:rsid w:val="00104459"/>
    <w:rsid w:val="00137CDF"/>
    <w:rsid w:val="001750A0"/>
    <w:rsid w:val="001C1547"/>
    <w:rsid w:val="00203866"/>
    <w:rsid w:val="00236841"/>
    <w:rsid w:val="002553AE"/>
    <w:rsid w:val="00267F38"/>
    <w:rsid w:val="00272514"/>
    <w:rsid w:val="002814DC"/>
    <w:rsid w:val="002A30F6"/>
    <w:rsid w:val="002E29CD"/>
    <w:rsid w:val="002F09CD"/>
    <w:rsid w:val="002F599C"/>
    <w:rsid w:val="00310CD7"/>
    <w:rsid w:val="00325CD1"/>
    <w:rsid w:val="00344259"/>
    <w:rsid w:val="0035479F"/>
    <w:rsid w:val="0039209F"/>
    <w:rsid w:val="003B7503"/>
    <w:rsid w:val="003C44A0"/>
    <w:rsid w:val="003E589A"/>
    <w:rsid w:val="00420F9E"/>
    <w:rsid w:val="004D6701"/>
    <w:rsid w:val="004D686B"/>
    <w:rsid w:val="00511B2E"/>
    <w:rsid w:val="005459A2"/>
    <w:rsid w:val="005C65F1"/>
    <w:rsid w:val="005D2DC7"/>
    <w:rsid w:val="00605A5D"/>
    <w:rsid w:val="00615510"/>
    <w:rsid w:val="0061683B"/>
    <w:rsid w:val="00617E9B"/>
    <w:rsid w:val="006314F9"/>
    <w:rsid w:val="00661645"/>
    <w:rsid w:val="006B01FF"/>
    <w:rsid w:val="006C7DEB"/>
    <w:rsid w:val="00717252"/>
    <w:rsid w:val="00721088"/>
    <w:rsid w:val="00722FF3"/>
    <w:rsid w:val="007802E0"/>
    <w:rsid w:val="007A7241"/>
    <w:rsid w:val="007B012F"/>
    <w:rsid w:val="007B2192"/>
    <w:rsid w:val="007B6B52"/>
    <w:rsid w:val="007D12E6"/>
    <w:rsid w:val="007D78EE"/>
    <w:rsid w:val="0080287F"/>
    <w:rsid w:val="0080454E"/>
    <w:rsid w:val="0081122B"/>
    <w:rsid w:val="00815AF8"/>
    <w:rsid w:val="0082586C"/>
    <w:rsid w:val="00830C38"/>
    <w:rsid w:val="00851224"/>
    <w:rsid w:val="00880D4D"/>
    <w:rsid w:val="008C4291"/>
    <w:rsid w:val="009405FC"/>
    <w:rsid w:val="009668E4"/>
    <w:rsid w:val="009962C3"/>
    <w:rsid w:val="009C1BE3"/>
    <w:rsid w:val="009C2ABC"/>
    <w:rsid w:val="009D4CD6"/>
    <w:rsid w:val="009E7E59"/>
    <w:rsid w:val="009F2972"/>
    <w:rsid w:val="00A00473"/>
    <w:rsid w:val="00A236BF"/>
    <w:rsid w:val="00A4112C"/>
    <w:rsid w:val="00A478A4"/>
    <w:rsid w:val="00A50737"/>
    <w:rsid w:val="00A5405C"/>
    <w:rsid w:val="00A819BC"/>
    <w:rsid w:val="00A82CC5"/>
    <w:rsid w:val="00A8520E"/>
    <w:rsid w:val="00A96721"/>
    <w:rsid w:val="00AA59B2"/>
    <w:rsid w:val="00AD3E4C"/>
    <w:rsid w:val="00AD710C"/>
    <w:rsid w:val="00BC3024"/>
    <w:rsid w:val="00BC5E6C"/>
    <w:rsid w:val="00C2415C"/>
    <w:rsid w:val="00C35673"/>
    <w:rsid w:val="00C575C7"/>
    <w:rsid w:val="00C86116"/>
    <w:rsid w:val="00C87C8B"/>
    <w:rsid w:val="00C940D4"/>
    <w:rsid w:val="00C964DC"/>
    <w:rsid w:val="00C97E96"/>
    <w:rsid w:val="00CA7D82"/>
    <w:rsid w:val="00CD2DCC"/>
    <w:rsid w:val="00D10A6C"/>
    <w:rsid w:val="00D149EB"/>
    <w:rsid w:val="00D158DE"/>
    <w:rsid w:val="00D2341B"/>
    <w:rsid w:val="00D669E4"/>
    <w:rsid w:val="00DC6266"/>
    <w:rsid w:val="00E07878"/>
    <w:rsid w:val="00E73E30"/>
    <w:rsid w:val="00E93A1E"/>
    <w:rsid w:val="00EE0885"/>
    <w:rsid w:val="00F12F42"/>
    <w:rsid w:val="00F17AC7"/>
    <w:rsid w:val="00F22CE6"/>
    <w:rsid w:val="00F948A0"/>
    <w:rsid w:val="00FC7569"/>
    <w:rsid w:val="00FF0A7E"/>
    <w:rsid w:val="00FF5682"/>
    <w:rsid w:val="00FF7D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,"/>
  <w:listSeparator w:val=";"/>
  <w14:docId w14:val="3150C2D3"/>
  <w15:chartTrackingRefBased/>
  <w15:docId w15:val="{F6236CEA-4C10-465A-A5BB-572CCBD58A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2108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814DC"/>
    <w:pPr>
      <w:ind w:left="720"/>
      <w:contextualSpacing/>
    </w:pPr>
  </w:style>
  <w:style w:type="table" w:styleId="TableGrid">
    <w:name w:val="Table Grid"/>
    <w:basedOn w:val="TableNormal"/>
    <w:rsid w:val="00D669E4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en-US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815AF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C97E96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97E96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80287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987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08517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599792">
          <w:marLeft w:val="32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82218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71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81341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973171">
          <w:marLeft w:val="32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87507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337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824647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432276">
          <w:marLeft w:val="32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105588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wnloads.rene-schwarz.com/download/M001-Keplerian_Orbit_Elements_to_Cartesian_State_Vectors.pdf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https://downloads.rene-schwarz.com/download/M002-Cartesian_State_Vectors_to_Keplerian_Orbit_Elements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996281876C934E8ACA2610AF21CCB4" ma:contentTypeVersion="15" ma:contentTypeDescription="Create a new document." ma:contentTypeScope="" ma:versionID="5e7297c300d22caae670982223c13374">
  <xsd:schema xmlns:xsd="http://www.w3.org/2001/XMLSchema" xmlns:xs="http://www.w3.org/2001/XMLSchema" xmlns:p="http://schemas.microsoft.com/office/2006/metadata/properties" xmlns:ns2="77e7d536-9cde-4514-95f2-d894f5dbb2f2" xmlns:ns3="40013046-717f-4449-8614-b21769059c69" targetNamespace="http://schemas.microsoft.com/office/2006/metadata/properties" ma:root="true" ma:fieldsID="af6edd24a4b2671812ef9b6848aed320" ns2:_="" ns3:_="">
    <xsd:import namespace="77e7d536-9cde-4514-95f2-d894f5dbb2f2"/>
    <xsd:import namespace="40013046-717f-4449-8614-b21769059c6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e7d536-9cde-4514-95f2-d894f5dbb2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ce391acf-b2a8-4a1c-9c03-161b1cee91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013046-717f-4449-8614-b21769059c6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ed6af253-43a3-403c-9b17-1c0a379e9de0}" ma:internalName="TaxCatchAll" ma:showField="CatchAllData" ma:web="40013046-717f-4449-8614-b21769059c6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A2225A-189F-4A3D-BC09-911E7037826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F786215-535E-4253-9DD3-4935BC351C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7e7d536-9cde-4514-95f2-d894f5dbb2f2"/>
    <ds:schemaRef ds:uri="40013046-717f-4449-8614-b21769059c6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BA50B32-7CE5-471C-B18D-FB75D4DA93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980</Words>
  <Characters>6180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>Panasonic</Company>
  <LinksUpToDate>false</LinksUpToDate>
  <CharactersWithSpaces>7146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Herrmann, Frank</dc:creator>
  <cp:keywords/>
  <dc:description/>
  <cp:lastModifiedBy>Herrmann, Frank</cp:lastModifiedBy>
  <cp:revision>7</cp:revision>
  <dcterms:created xsi:type="dcterms:W3CDTF">2023-05-12T08:54:00Z</dcterms:created>
  <dcterms:modified xsi:type="dcterms:W3CDTF">2023-05-12T09:04:00Z</dcterms:modified>
</cp:coreProperties>
</file>